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C829F" w14:textId="27E07F90" w:rsidR="00442B78" w:rsidRPr="00962BC2" w:rsidRDefault="00962BC2" w:rsidP="00E51C0E">
      <w:pPr>
        <w:spacing w:line="360" w:lineRule="auto"/>
        <w:rPr>
          <w:b/>
          <w:sz w:val="30"/>
          <w:szCs w:val="30"/>
          <w:lang w:val="en-US"/>
        </w:rPr>
      </w:pPr>
      <w:r>
        <w:rPr>
          <w:b/>
          <w:sz w:val="30"/>
          <w:szCs w:val="30"/>
          <w:lang w:val="en-US"/>
        </w:rPr>
        <w:t>User report</w:t>
      </w:r>
    </w:p>
    <w:p w14:paraId="72FBE307" w14:textId="2DDD05C8" w:rsidR="00C41A96" w:rsidRPr="00962BC2" w:rsidRDefault="00A8279B" w:rsidP="00E51C0E">
      <w:pPr>
        <w:tabs>
          <w:tab w:val="left" w:pos="1979"/>
        </w:tabs>
        <w:spacing w:line="360" w:lineRule="auto"/>
        <w:rPr>
          <w:b/>
          <w:sz w:val="30"/>
          <w:szCs w:val="30"/>
          <w:lang w:val="en-US"/>
        </w:rPr>
      </w:pPr>
      <w:r>
        <w:rPr>
          <w:b/>
          <w:sz w:val="30"/>
          <w:szCs w:val="30"/>
          <w:lang w:val="en-US"/>
        </w:rPr>
        <w:t>May</w:t>
      </w:r>
      <w:r w:rsidR="001550D2" w:rsidRPr="00962BC2">
        <w:rPr>
          <w:b/>
          <w:sz w:val="30"/>
          <w:szCs w:val="30"/>
          <w:lang w:val="en-US"/>
        </w:rPr>
        <w:t xml:space="preserve"> 202</w:t>
      </w:r>
      <w:r>
        <w:rPr>
          <w:b/>
          <w:sz w:val="30"/>
          <w:szCs w:val="30"/>
          <w:lang w:val="en-US"/>
        </w:rPr>
        <w:t>6</w:t>
      </w:r>
    </w:p>
    <w:p w14:paraId="44417882" w14:textId="77777777" w:rsidR="000456C4" w:rsidRPr="00962BC2" w:rsidRDefault="000456C4" w:rsidP="00E51C0E">
      <w:pPr>
        <w:tabs>
          <w:tab w:val="left" w:pos="1979"/>
        </w:tabs>
        <w:spacing w:line="360" w:lineRule="auto"/>
        <w:rPr>
          <w:b/>
          <w:color w:val="0050A0" w:themeColor="background2"/>
          <w:sz w:val="26"/>
          <w:szCs w:val="26"/>
          <w:lang w:val="en-US"/>
        </w:rPr>
      </w:pPr>
    </w:p>
    <w:p w14:paraId="1EB8DB89" w14:textId="227C28FE" w:rsidR="000456C4" w:rsidRPr="00962BC2" w:rsidRDefault="00193410" w:rsidP="00E51C0E">
      <w:pPr>
        <w:tabs>
          <w:tab w:val="left" w:pos="1979"/>
        </w:tabs>
        <w:spacing w:line="360" w:lineRule="auto"/>
        <w:rPr>
          <w:b/>
          <w:color w:val="0050A0" w:themeColor="background2"/>
          <w:sz w:val="26"/>
          <w:szCs w:val="26"/>
          <w:lang w:val="en-US"/>
        </w:rPr>
      </w:pPr>
      <w:r w:rsidRPr="00962BC2">
        <w:rPr>
          <w:b/>
          <w:color w:val="0050A0" w:themeColor="background2"/>
          <w:sz w:val="26"/>
          <w:szCs w:val="26"/>
          <w:lang w:val="en-US"/>
        </w:rPr>
        <w:t>Vacuum Instead of Muscle Power</w:t>
      </w:r>
    </w:p>
    <w:p w14:paraId="34CAD51C" w14:textId="77777777" w:rsidR="000456C4" w:rsidRPr="00962BC2" w:rsidRDefault="000456C4" w:rsidP="00E51C0E">
      <w:pPr>
        <w:tabs>
          <w:tab w:val="left" w:pos="1979"/>
        </w:tabs>
        <w:spacing w:line="360" w:lineRule="auto"/>
        <w:rPr>
          <w:sz w:val="26"/>
          <w:szCs w:val="26"/>
          <w:lang w:val="en-US"/>
        </w:rPr>
      </w:pPr>
    </w:p>
    <w:p w14:paraId="645E71CE" w14:textId="07A81D71" w:rsidR="000456C4" w:rsidRPr="00962BC2" w:rsidRDefault="00193410" w:rsidP="00E51C0E">
      <w:pPr>
        <w:tabs>
          <w:tab w:val="left" w:pos="1979"/>
        </w:tabs>
        <w:spacing w:line="360" w:lineRule="auto"/>
        <w:rPr>
          <w:sz w:val="26"/>
          <w:szCs w:val="26"/>
          <w:lang w:val="en-US"/>
        </w:rPr>
      </w:pPr>
      <w:r w:rsidRPr="00962BC2">
        <w:rPr>
          <w:sz w:val="26"/>
          <w:szCs w:val="26"/>
          <w:lang w:val="en-US"/>
        </w:rPr>
        <w:t xml:space="preserve">Sunrise Medical </w:t>
      </w:r>
      <w:r w:rsidR="00C34F07" w:rsidRPr="00962BC2">
        <w:rPr>
          <w:sz w:val="26"/>
          <w:szCs w:val="26"/>
          <w:lang w:val="en-US"/>
        </w:rPr>
        <w:t xml:space="preserve">not only manufactures medical devices but also </w:t>
      </w:r>
      <w:r w:rsidR="005972D6" w:rsidRPr="00962BC2">
        <w:rPr>
          <w:sz w:val="26"/>
          <w:szCs w:val="26"/>
          <w:lang w:val="en-US"/>
        </w:rPr>
        <w:t xml:space="preserve">ensures a healthy work environment </w:t>
      </w:r>
      <w:r w:rsidR="00C34F07" w:rsidRPr="00962BC2">
        <w:rPr>
          <w:sz w:val="26"/>
          <w:szCs w:val="26"/>
          <w:lang w:val="en-US"/>
        </w:rPr>
        <w:t xml:space="preserve">in its operations: Today, </w:t>
      </w:r>
      <w:r w:rsidRPr="00962BC2">
        <w:rPr>
          <w:sz w:val="26"/>
          <w:szCs w:val="26"/>
          <w:lang w:val="en-US"/>
        </w:rPr>
        <w:t xml:space="preserve">no one </w:t>
      </w:r>
      <w:r w:rsidR="00C34F07" w:rsidRPr="00962BC2">
        <w:rPr>
          <w:sz w:val="26"/>
          <w:szCs w:val="26"/>
          <w:lang w:val="en-US"/>
        </w:rPr>
        <w:t>here</w:t>
      </w:r>
      <w:r w:rsidRPr="00962BC2">
        <w:rPr>
          <w:sz w:val="26"/>
          <w:szCs w:val="26"/>
          <w:lang w:val="en-US"/>
        </w:rPr>
        <w:t xml:space="preserve"> struggles to lift </w:t>
      </w:r>
      <w:r w:rsidR="00C34F07" w:rsidRPr="00962BC2">
        <w:rPr>
          <w:sz w:val="26"/>
          <w:szCs w:val="26"/>
          <w:lang w:val="en-US"/>
        </w:rPr>
        <w:t xml:space="preserve">heavy </w:t>
      </w:r>
      <w:r w:rsidRPr="00962BC2">
        <w:rPr>
          <w:sz w:val="26"/>
          <w:szCs w:val="26"/>
          <w:lang w:val="en-US"/>
        </w:rPr>
        <w:t xml:space="preserve">boxes anymore. One grip, a quick pull, and the wheelchair is already floating. The new </w:t>
      </w:r>
      <w:proofErr w:type="spellStart"/>
      <w:r w:rsidR="009A450E" w:rsidRPr="00962BC2">
        <w:rPr>
          <w:sz w:val="26"/>
          <w:szCs w:val="26"/>
          <w:lang w:val="en-US"/>
        </w:rPr>
        <w:t>JumboFlex</w:t>
      </w:r>
      <w:proofErr w:type="spellEnd"/>
      <w:r w:rsidRPr="00962BC2">
        <w:rPr>
          <w:sz w:val="26"/>
          <w:szCs w:val="26"/>
          <w:lang w:val="en-US"/>
        </w:rPr>
        <w:t xml:space="preserve"> lifting aid takes the strain off the back and the shift. The result: better ergonomics, greater flexibility, and increased efficiency.</w:t>
      </w:r>
    </w:p>
    <w:p w14:paraId="1640D57D" w14:textId="77777777" w:rsidR="00C41A96" w:rsidRPr="00962BC2" w:rsidRDefault="00C41A96" w:rsidP="00E51C0E">
      <w:pPr>
        <w:tabs>
          <w:tab w:val="left" w:pos="1979"/>
        </w:tabs>
        <w:spacing w:line="360" w:lineRule="auto"/>
        <w:rPr>
          <w:b/>
          <w:sz w:val="20"/>
          <w:szCs w:val="20"/>
          <w:lang w:val="en-US"/>
        </w:rPr>
      </w:pPr>
    </w:p>
    <w:p w14:paraId="2F4C0611" w14:textId="050726B6" w:rsidR="00CF3514" w:rsidRPr="00962BC2" w:rsidRDefault="00CF3514" w:rsidP="00CF3514">
      <w:pPr>
        <w:spacing w:line="360" w:lineRule="auto"/>
        <w:rPr>
          <w:lang w:val="en-US"/>
        </w:rPr>
      </w:pPr>
      <w:r w:rsidRPr="00962BC2">
        <w:rPr>
          <w:lang w:val="en-US"/>
        </w:rPr>
        <w:t xml:space="preserve">In Sunrise Medical’s </w:t>
      </w:r>
      <w:r w:rsidR="00725101" w:rsidRPr="00962BC2">
        <w:rPr>
          <w:lang w:val="en-US"/>
        </w:rPr>
        <w:t>shipping hall</w:t>
      </w:r>
      <w:r w:rsidRPr="00962BC2">
        <w:rPr>
          <w:lang w:val="en-US"/>
        </w:rPr>
        <w:t xml:space="preserve">, </w:t>
      </w:r>
      <w:r w:rsidR="00725101" w:rsidRPr="00962BC2">
        <w:rPr>
          <w:lang w:val="en-US"/>
        </w:rPr>
        <w:t xml:space="preserve">employees effortlessly </w:t>
      </w:r>
      <w:r w:rsidRPr="00962BC2">
        <w:rPr>
          <w:lang w:val="en-US"/>
        </w:rPr>
        <w:t xml:space="preserve">pack wheelchairs </w:t>
      </w:r>
      <w:r w:rsidR="00193410" w:rsidRPr="00962BC2">
        <w:rPr>
          <w:lang w:val="en-US"/>
        </w:rPr>
        <w:t xml:space="preserve">and </w:t>
      </w:r>
      <w:r w:rsidRPr="00962BC2">
        <w:rPr>
          <w:lang w:val="en-US"/>
        </w:rPr>
        <w:t xml:space="preserve">batteries into boxes </w:t>
      </w:r>
      <w:r w:rsidR="00193410" w:rsidRPr="00962BC2">
        <w:rPr>
          <w:lang w:val="en-US"/>
        </w:rPr>
        <w:t>and stack the boxes on pallets</w:t>
      </w:r>
      <w:r w:rsidRPr="00962BC2">
        <w:rPr>
          <w:lang w:val="en-US"/>
        </w:rPr>
        <w:t xml:space="preserve">. What sounds like a given was, until recently, hard physical labor. </w:t>
      </w:r>
      <w:r w:rsidR="009F2C28" w:rsidRPr="00962BC2">
        <w:rPr>
          <w:lang w:val="en-US"/>
        </w:rPr>
        <w:t>Julian Wiegand</w:t>
      </w:r>
      <w:r w:rsidRPr="00962BC2">
        <w:rPr>
          <w:lang w:val="en-US"/>
        </w:rPr>
        <w:t xml:space="preserve">, </w:t>
      </w:r>
      <w:r w:rsidR="00C34F07" w:rsidRPr="00962BC2">
        <w:rPr>
          <w:lang w:val="en-US"/>
        </w:rPr>
        <w:t>production</w:t>
      </w:r>
      <w:r w:rsidRPr="00962BC2">
        <w:rPr>
          <w:lang w:val="en-US"/>
        </w:rPr>
        <w:t xml:space="preserve"> team leader, recalls: </w:t>
      </w:r>
      <w:r w:rsidR="00725101" w:rsidRPr="00962BC2">
        <w:rPr>
          <w:lang w:val="en-US"/>
        </w:rPr>
        <w:t xml:space="preserve">“In the past, </w:t>
      </w:r>
      <w:r w:rsidR="00022498" w:rsidRPr="00962BC2">
        <w:rPr>
          <w:lang w:val="en-US"/>
        </w:rPr>
        <w:t xml:space="preserve">our order pickers </w:t>
      </w:r>
      <w:r w:rsidRPr="00962BC2">
        <w:rPr>
          <w:lang w:val="en-US"/>
        </w:rPr>
        <w:t xml:space="preserve">had to laboriously </w:t>
      </w:r>
      <w:r w:rsidR="00022498" w:rsidRPr="00962BC2">
        <w:rPr>
          <w:lang w:val="en-US"/>
        </w:rPr>
        <w:t xml:space="preserve">lift the </w:t>
      </w:r>
      <w:r w:rsidR="00725101" w:rsidRPr="00962BC2">
        <w:rPr>
          <w:lang w:val="en-US"/>
        </w:rPr>
        <w:t xml:space="preserve">products </w:t>
      </w:r>
      <w:r w:rsidRPr="00962BC2">
        <w:rPr>
          <w:lang w:val="en-US"/>
        </w:rPr>
        <w:t>into the boxes by hand</w:t>
      </w:r>
      <w:r w:rsidR="00725101" w:rsidRPr="00962BC2">
        <w:rPr>
          <w:lang w:val="en-US"/>
        </w:rPr>
        <w:t xml:space="preserve">. That was </w:t>
      </w:r>
      <w:r w:rsidRPr="00962BC2">
        <w:rPr>
          <w:lang w:val="en-US"/>
        </w:rPr>
        <w:t xml:space="preserve">physically </w:t>
      </w:r>
      <w:r w:rsidR="00725101" w:rsidRPr="00962BC2">
        <w:rPr>
          <w:lang w:val="en-US"/>
        </w:rPr>
        <w:t xml:space="preserve">very </w:t>
      </w:r>
      <w:r w:rsidR="00C34F07" w:rsidRPr="00962BC2">
        <w:rPr>
          <w:lang w:val="en-US"/>
        </w:rPr>
        <w:t xml:space="preserve">taxing </w:t>
      </w:r>
      <w:r w:rsidR="00725101" w:rsidRPr="00962BC2">
        <w:rPr>
          <w:lang w:val="en-US"/>
        </w:rPr>
        <w:t xml:space="preserve">for </w:t>
      </w:r>
      <w:r w:rsidR="00022498" w:rsidRPr="00962BC2">
        <w:rPr>
          <w:lang w:val="en-US"/>
        </w:rPr>
        <w:t>them</w:t>
      </w:r>
      <w:r w:rsidR="009F2C28" w:rsidRPr="00962BC2">
        <w:rPr>
          <w:lang w:val="en-US"/>
        </w:rPr>
        <w:t>.”</w:t>
      </w:r>
    </w:p>
    <w:p w14:paraId="12918E40" w14:textId="77777777" w:rsidR="00CF3514" w:rsidRPr="00962BC2" w:rsidRDefault="00CF3514" w:rsidP="00CF3514">
      <w:pPr>
        <w:spacing w:line="360" w:lineRule="auto"/>
        <w:rPr>
          <w:lang w:val="en-US"/>
        </w:rPr>
      </w:pPr>
    </w:p>
    <w:p w14:paraId="750AD915" w14:textId="6DD0B7C2" w:rsidR="00CF3514" w:rsidRPr="00962BC2" w:rsidRDefault="00CF3514" w:rsidP="00CF3514">
      <w:pPr>
        <w:spacing w:line="360" w:lineRule="auto"/>
        <w:rPr>
          <w:lang w:val="en-US"/>
        </w:rPr>
      </w:pPr>
      <w:r w:rsidRPr="00962BC2">
        <w:rPr>
          <w:lang w:val="en-US"/>
        </w:rPr>
        <w:t xml:space="preserve">Sunrise Medical GmbH has been developing, manufacturing, and distributing mobility solutions for over 40 years. </w:t>
      </w:r>
      <w:r w:rsidR="0024617D" w:rsidRPr="00962BC2">
        <w:rPr>
          <w:lang w:val="en-US"/>
        </w:rPr>
        <w:t xml:space="preserve">These include manual and electric wheelchairs, electric assist drives, electric mobility scooters, and seating and positioning systems. With over 3,000 employees worldwide and sales in more than 130 </w:t>
      </w:r>
      <w:r w:rsidR="00022498" w:rsidRPr="00962BC2">
        <w:rPr>
          <w:lang w:val="en-US"/>
        </w:rPr>
        <w:t>countries</w:t>
      </w:r>
      <w:r w:rsidR="0024617D" w:rsidRPr="00962BC2">
        <w:rPr>
          <w:lang w:val="en-US"/>
        </w:rPr>
        <w:t xml:space="preserve">, the company, headquartered </w:t>
      </w:r>
      <w:r w:rsidR="009A450E" w:rsidRPr="00962BC2">
        <w:rPr>
          <w:lang w:val="en-US"/>
        </w:rPr>
        <w:t xml:space="preserve">in </w:t>
      </w:r>
      <w:r w:rsidR="0024617D" w:rsidRPr="00962BC2">
        <w:rPr>
          <w:lang w:val="en-US"/>
        </w:rPr>
        <w:t xml:space="preserve">Malsch near Heidelberg, is one of the global market leaders in </w:t>
      </w:r>
      <w:proofErr w:type="gramStart"/>
      <w:r w:rsidR="0024617D" w:rsidRPr="00962BC2">
        <w:rPr>
          <w:lang w:val="en-US"/>
        </w:rPr>
        <w:t>the industry</w:t>
      </w:r>
      <w:proofErr w:type="gramEnd"/>
      <w:r w:rsidR="0024617D" w:rsidRPr="00962BC2">
        <w:rPr>
          <w:lang w:val="en-US"/>
        </w:rPr>
        <w:t xml:space="preserve">. </w:t>
      </w:r>
    </w:p>
    <w:p w14:paraId="3C36DE6F" w14:textId="77777777" w:rsidR="00CF3514" w:rsidRPr="00962BC2" w:rsidRDefault="00CF3514" w:rsidP="00CF3514">
      <w:pPr>
        <w:spacing w:line="360" w:lineRule="auto"/>
        <w:rPr>
          <w:lang w:val="en-US"/>
        </w:rPr>
      </w:pPr>
    </w:p>
    <w:p w14:paraId="20002011" w14:textId="126A9E48" w:rsidR="00CF3514" w:rsidRPr="00962BC2" w:rsidRDefault="00CF3514" w:rsidP="00CF3514">
      <w:pPr>
        <w:spacing w:line="360" w:lineRule="auto"/>
        <w:rPr>
          <w:b/>
          <w:bCs/>
          <w:lang w:val="en-US"/>
        </w:rPr>
      </w:pPr>
      <w:r w:rsidRPr="00962BC2">
        <w:rPr>
          <w:b/>
          <w:bCs/>
          <w:lang w:val="en-US"/>
        </w:rPr>
        <w:t xml:space="preserve">The challenge: </w:t>
      </w:r>
      <w:r w:rsidR="00AD09AF" w:rsidRPr="00962BC2">
        <w:rPr>
          <w:b/>
          <w:bCs/>
          <w:lang w:val="en-US"/>
        </w:rPr>
        <w:t xml:space="preserve">heavy </w:t>
      </w:r>
      <w:r w:rsidRPr="00962BC2">
        <w:rPr>
          <w:b/>
          <w:bCs/>
          <w:lang w:val="en-US"/>
        </w:rPr>
        <w:t xml:space="preserve">loads </w:t>
      </w:r>
    </w:p>
    <w:p w14:paraId="26FD0784" w14:textId="4EB1F93A" w:rsidR="009A450E" w:rsidRPr="00962BC2" w:rsidRDefault="00CF3514" w:rsidP="00CF3514">
      <w:pPr>
        <w:spacing w:line="360" w:lineRule="auto"/>
        <w:rPr>
          <w:lang w:val="en-US"/>
        </w:rPr>
      </w:pPr>
      <w:r w:rsidRPr="00962BC2">
        <w:rPr>
          <w:lang w:val="en-US"/>
        </w:rPr>
        <w:t xml:space="preserve">In order </w:t>
      </w:r>
      <w:r w:rsidR="0024617D" w:rsidRPr="00962BC2">
        <w:rPr>
          <w:lang w:val="en-US"/>
        </w:rPr>
        <w:t>picking</w:t>
      </w:r>
      <w:r w:rsidRPr="00962BC2">
        <w:rPr>
          <w:lang w:val="en-US"/>
        </w:rPr>
        <w:t xml:space="preserve">, </w:t>
      </w:r>
      <w:r w:rsidR="0024617D" w:rsidRPr="00962BC2">
        <w:rPr>
          <w:lang w:val="en-US"/>
        </w:rPr>
        <w:t>each worker handles</w:t>
      </w:r>
      <w:r w:rsidRPr="00962BC2">
        <w:rPr>
          <w:lang w:val="en-US"/>
        </w:rPr>
        <w:t xml:space="preserve"> 30 to 50 </w:t>
      </w:r>
      <w:r w:rsidR="0024617D" w:rsidRPr="00962BC2">
        <w:rPr>
          <w:lang w:val="en-US"/>
        </w:rPr>
        <w:t xml:space="preserve">items </w:t>
      </w:r>
      <w:r w:rsidRPr="00962BC2">
        <w:rPr>
          <w:lang w:val="en-US"/>
        </w:rPr>
        <w:t xml:space="preserve">per shift. The range extends from compact batteries measuring 31 </w:t>
      </w:r>
      <w:r w:rsidR="00C2234F" w:rsidRPr="00962BC2">
        <w:rPr>
          <w:rFonts w:cs="Calibri"/>
          <w:lang w:val="en-US"/>
        </w:rPr>
        <w:t>×</w:t>
      </w:r>
      <w:r w:rsidRPr="00962BC2">
        <w:rPr>
          <w:lang w:val="en-US"/>
        </w:rPr>
        <w:t xml:space="preserve"> 22 </w:t>
      </w:r>
      <w:r w:rsidR="00C2234F" w:rsidRPr="00962BC2">
        <w:rPr>
          <w:rFonts w:cs="Calibri"/>
          <w:lang w:val="en-US"/>
        </w:rPr>
        <w:t>×</w:t>
      </w:r>
      <w:r w:rsidRPr="00962BC2">
        <w:rPr>
          <w:lang w:val="en-US"/>
        </w:rPr>
        <w:t xml:space="preserve"> 29 centimeters to complete wheelchairs </w:t>
      </w:r>
      <w:r w:rsidR="00C34F07" w:rsidRPr="00962BC2">
        <w:rPr>
          <w:lang w:val="en-US"/>
        </w:rPr>
        <w:t>measuring</w:t>
      </w:r>
      <w:r w:rsidRPr="00962BC2">
        <w:rPr>
          <w:lang w:val="en-US"/>
        </w:rPr>
        <w:t xml:space="preserve"> 95 </w:t>
      </w:r>
      <w:r w:rsidR="00C2234F" w:rsidRPr="00962BC2">
        <w:rPr>
          <w:rFonts w:cs="Calibri"/>
          <w:lang w:val="en-US"/>
        </w:rPr>
        <w:t>×</w:t>
      </w:r>
      <w:r w:rsidRPr="00962BC2">
        <w:rPr>
          <w:lang w:val="en-US"/>
        </w:rPr>
        <w:t xml:space="preserve"> 35 </w:t>
      </w:r>
      <w:r w:rsidR="00C2234F" w:rsidRPr="00962BC2">
        <w:rPr>
          <w:rFonts w:cs="Calibri"/>
          <w:lang w:val="en-US"/>
        </w:rPr>
        <w:t>×</w:t>
      </w:r>
      <w:r w:rsidRPr="00962BC2">
        <w:rPr>
          <w:lang w:val="en-US"/>
        </w:rPr>
        <w:t xml:space="preserve"> 80 </w:t>
      </w:r>
      <w:r w:rsidR="00C34F07" w:rsidRPr="00962BC2">
        <w:rPr>
          <w:lang w:val="en-US"/>
        </w:rPr>
        <w:t>centimeters</w:t>
      </w:r>
      <w:r w:rsidRPr="00962BC2">
        <w:rPr>
          <w:lang w:val="en-US"/>
        </w:rPr>
        <w:t xml:space="preserve">. The weight varies between </w:t>
      </w:r>
      <w:r w:rsidR="0024617D" w:rsidRPr="00962BC2">
        <w:rPr>
          <w:lang w:val="en-US"/>
        </w:rPr>
        <w:t xml:space="preserve">ten </w:t>
      </w:r>
      <w:r w:rsidRPr="00962BC2">
        <w:rPr>
          <w:lang w:val="en-US"/>
        </w:rPr>
        <w:t xml:space="preserve">and 40 kilograms. </w:t>
      </w:r>
      <w:r w:rsidR="0024617D" w:rsidRPr="00962BC2">
        <w:rPr>
          <w:lang w:val="en-US"/>
        </w:rPr>
        <w:t>Previously</w:t>
      </w:r>
      <w:r w:rsidRPr="00962BC2">
        <w:rPr>
          <w:lang w:val="en-US"/>
        </w:rPr>
        <w:t xml:space="preserve">, one to two people </w:t>
      </w:r>
      <w:r w:rsidR="00AD09AF" w:rsidRPr="00962BC2">
        <w:rPr>
          <w:lang w:val="en-US"/>
        </w:rPr>
        <w:t xml:space="preserve">packed </w:t>
      </w:r>
      <w:r w:rsidR="0024617D" w:rsidRPr="00962BC2">
        <w:rPr>
          <w:lang w:val="en-US"/>
        </w:rPr>
        <w:t>the products</w:t>
      </w:r>
      <w:r w:rsidRPr="00962BC2">
        <w:rPr>
          <w:lang w:val="en-US"/>
        </w:rPr>
        <w:t xml:space="preserve">. </w:t>
      </w:r>
      <w:r w:rsidR="009F2C28" w:rsidRPr="00962BC2">
        <w:rPr>
          <w:lang w:val="en-US"/>
        </w:rPr>
        <w:t>“</w:t>
      </w:r>
      <w:r w:rsidR="00AD09AF" w:rsidRPr="00962BC2">
        <w:rPr>
          <w:lang w:val="en-US"/>
        </w:rPr>
        <w:t xml:space="preserve">We wanted </w:t>
      </w:r>
      <w:r w:rsidRPr="00962BC2">
        <w:rPr>
          <w:lang w:val="en-US"/>
        </w:rPr>
        <w:t xml:space="preserve">to reduce the physical strain on our employees, protect their long-term health, and </w:t>
      </w:r>
      <w:r w:rsidR="00AD09AF" w:rsidRPr="00962BC2">
        <w:rPr>
          <w:lang w:val="en-US"/>
        </w:rPr>
        <w:t>put</w:t>
      </w:r>
      <w:r w:rsidRPr="00962BC2">
        <w:rPr>
          <w:lang w:val="en-US"/>
        </w:rPr>
        <w:t xml:space="preserve"> their experience </w:t>
      </w:r>
      <w:r w:rsidR="00AD09AF" w:rsidRPr="00962BC2">
        <w:rPr>
          <w:lang w:val="en-US"/>
        </w:rPr>
        <w:t>to use</w:t>
      </w:r>
      <w:r w:rsidRPr="00962BC2">
        <w:rPr>
          <w:lang w:val="en-US"/>
        </w:rPr>
        <w:t xml:space="preserve"> where it creates the greatest value,</w:t>
      </w:r>
      <w:r w:rsidR="009F2C28" w:rsidRPr="00962BC2">
        <w:rPr>
          <w:lang w:val="en-US"/>
        </w:rPr>
        <w:t xml:space="preserve">” </w:t>
      </w:r>
      <w:r w:rsidR="00C34F07" w:rsidRPr="00962BC2">
        <w:rPr>
          <w:lang w:val="en-US"/>
        </w:rPr>
        <w:t xml:space="preserve">summarizes </w:t>
      </w:r>
      <w:r w:rsidR="009F2C28" w:rsidRPr="00962BC2">
        <w:rPr>
          <w:lang w:val="en-US"/>
        </w:rPr>
        <w:t>Julian Wiegand</w:t>
      </w:r>
      <w:r w:rsidRPr="00962BC2">
        <w:rPr>
          <w:lang w:val="en-US"/>
        </w:rPr>
        <w:t xml:space="preserve">. </w:t>
      </w:r>
    </w:p>
    <w:p w14:paraId="29257A06" w14:textId="728E5B16" w:rsidR="00CF3514" w:rsidRPr="00962BC2" w:rsidRDefault="00AD09AF" w:rsidP="00CF3514">
      <w:pPr>
        <w:spacing w:line="360" w:lineRule="auto"/>
        <w:rPr>
          <w:lang w:val="en-US"/>
        </w:rPr>
      </w:pPr>
      <w:r w:rsidRPr="00962BC2">
        <w:rPr>
          <w:lang w:val="en-US"/>
        </w:rPr>
        <w:lastRenderedPageBreak/>
        <w:t xml:space="preserve">After all, </w:t>
      </w:r>
      <w:r w:rsidR="00CF3514" w:rsidRPr="00962BC2">
        <w:rPr>
          <w:lang w:val="en-US"/>
        </w:rPr>
        <w:t xml:space="preserve">the consequences of repetitive lifting are well </w:t>
      </w:r>
      <w:proofErr w:type="gramStart"/>
      <w:r w:rsidR="00CF3514" w:rsidRPr="00962BC2">
        <w:rPr>
          <w:lang w:val="en-US"/>
        </w:rPr>
        <w:t>known:</w:t>
      </w:r>
      <w:proofErr w:type="gramEnd"/>
      <w:r w:rsidR="00CF3514" w:rsidRPr="00962BC2">
        <w:rPr>
          <w:lang w:val="en-US"/>
        </w:rPr>
        <w:t xml:space="preserve"> musculoskeletal disorders top the statistics on work-related disability. The back</w:t>
      </w:r>
      <w:proofErr w:type="gramStart"/>
      <w:r w:rsidR="00CF3514" w:rsidRPr="00962BC2">
        <w:rPr>
          <w:lang w:val="en-US"/>
        </w:rPr>
        <w:t>, in particular, suffers</w:t>
      </w:r>
      <w:proofErr w:type="gramEnd"/>
      <w:r w:rsidR="00CF3514" w:rsidRPr="00962BC2">
        <w:rPr>
          <w:lang w:val="en-US"/>
        </w:rPr>
        <w:t xml:space="preserve"> from </w:t>
      </w:r>
      <w:proofErr w:type="gramStart"/>
      <w:r w:rsidR="00CF3514" w:rsidRPr="00962BC2">
        <w:rPr>
          <w:lang w:val="en-US"/>
        </w:rPr>
        <w:t>the constant</w:t>
      </w:r>
      <w:proofErr w:type="gramEnd"/>
      <w:r w:rsidR="00CF3514" w:rsidRPr="00962BC2">
        <w:rPr>
          <w:lang w:val="en-US"/>
        </w:rPr>
        <w:t xml:space="preserve"> strain. </w:t>
      </w:r>
      <w:r w:rsidR="009A450E" w:rsidRPr="00962BC2">
        <w:rPr>
          <w:lang w:val="en-US"/>
        </w:rPr>
        <w:t xml:space="preserve">“The </w:t>
      </w:r>
      <w:r w:rsidR="00CF3514" w:rsidRPr="00962BC2">
        <w:rPr>
          <w:lang w:val="en-US"/>
        </w:rPr>
        <w:t xml:space="preserve">new </w:t>
      </w:r>
      <w:r w:rsidR="009A450E" w:rsidRPr="00962BC2">
        <w:rPr>
          <w:lang w:val="en-US"/>
        </w:rPr>
        <w:t xml:space="preserve">system </w:t>
      </w:r>
      <w:r w:rsidR="00CF3514" w:rsidRPr="00962BC2">
        <w:rPr>
          <w:lang w:val="en-US"/>
        </w:rPr>
        <w:t>should be easy to use while also enabling a body-friendly way of working</w:t>
      </w:r>
      <w:r w:rsidRPr="00962BC2">
        <w:rPr>
          <w:lang w:val="en-US"/>
        </w:rPr>
        <w:t>,” Julian Wiegand sums it up.</w:t>
      </w:r>
    </w:p>
    <w:p w14:paraId="1DC70702" w14:textId="77777777" w:rsidR="00CF3514" w:rsidRPr="00962BC2" w:rsidRDefault="00CF3514" w:rsidP="00CF3514">
      <w:pPr>
        <w:spacing w:line="360" w:lineRule="auto"/>
        <w:rPr>
          <w:lang w:val="en-US"/>
        </w:rPr>
      </w:pPr>
    </w:p>
    <w:p w14:paraId="106F9CC0" w14:textId="77777777" w:rsidR="001C5A81" w:rsidRPr="00962BC2" w:rsidRDefault="001C5A81" w:rsidP="00CF3514">
      <w:pPr>
        <w:spacing w:line="360" w:lineRule="auto"/>
        <w:rPr>
          <w:b/>
          <w:bCs/>
          <w:lang w:val="en-US"/>
        </w:rPr>
      </w:pPr>
      <w:r w:rsidRPr="00962BC2">
        <w:rPr>
          <w:b/>
          <w:bCs/>
          <w:lang w:val="en-US"/>
        </w:rPr>
        <w:t>Ergonomics Through One-Handed Operation</w:t>
      </w:r>
    </w:p>
    <w:p w14:paraId="2271700B" w14:textId="71E7E220" w:rsidR="00CF3514" w:rsidRPr="00962BC2" w:rsidRDefault="00CF3514" w:rsidP="00CF3514">
      <w:pPr>
        <w:spacing w:line="360" w:lineRule="auto"/>
        <w:rPr>
          <w:lang w:val="en-US"/>
        </w:rPr>
      </w:pPr>
      <w:r w:rsidRPr="00962BC2">
        <w:rPr>
          <w:lang w:val="en-US"/>
        </w:rPr>
        <w:t xml:space="preserve">The choice fell on the </w:t>
      </w:r>
      <w:proofErr w:type="spellStart"/>
      <w:r w:rsidRPr="00962BC2">
        <w:rPr>
          <w:lang w:val="en-US"/>
        </w:rPr>
        <w:t>JumboFlex</w:t>
      </w:r>
      <w:proofErr w:type="spellEnd"/>
      <w:r w:rsidRPr="00962BC2">
        <w:rPr>
          <w:lang w:val="en-US"/>
        </w:rPr>
        <w:t xml:space="preserve"> </w:t>
      </w:r>
      <w:r w:rsidR="00815F78" w:rsidRPr="00962BC2">
        <w:rPr>
          <w:lang w:val="en-US"/>
        </w:rPr>
        <w:t xml:space="preserve">Generation 2 </w:t>
      </w:r>
      <w:r w:rsidRPr="00962BC2">
        <w:rPr>
          <w:lang w:val="en-US"/>
        </w:rPr>
        <w:t xml:space="preserve">vacuum tube </w:t>
      </w:r>
      <w:proofErr w:type="gramStart"/>
      <w:r w:rsidRPr="00962BC2">
        <w:rPr>
          <w:lang w:val="en-US"/>
        </w:rPr>
        <w:t>lifter</w:t>
      </w:r>
      <w:proofErr w:type="gramEnd"/>
      <w:r w:rsidRPr="00962BC2">
        <w:rPr>
          <w:lang w:val="en-US"/>
        </w:rPr>
        <w:t xml:space="preserve"> from Schmalz. The system from </w:t>
      </w:r>
      <w:r w:rsidR="00AD09AF" w:rsidRPr="00962BC2">
        <w:rPr>
          <w:lang w:val="en-US"/>
        </w:rPr>
        <w:t xml:space="preserve">the </w:t>
      </w:r>
      <w:r w:rsidRPr="00962BC2">
        <w:rPr>
          <w:lang w:val="en-US"/>
        </w:rPr>
        <w:t xml:space="preserve">Black Forest combines vacuum technology with </w:t>
      </w:r>
      <w:r w:rsidR="00C34F07" w:rsidRPr="00962BC2">
        <w:rPr>
          <w:lang w:val="en-US"/>
        </w:rPr>
        <w:t xml:space="preserve">clever </w:t>
      </w:r>
      <w:r w:rsidRPr="00962BC2">
        <w:rPr>
          <w:lang w:val="en-US"/>
        </w:rPr>
        <w:t xml:space="preserve">design. The basic idea is simple: vacuum pressure secures the load to the suction cup, while a flexible tube lifts and lowers the workpieces. </w:t>
      </w:r>
    </w:p>
    <w:p w14:paraId="2AD0B7F6" w14:textId="77777777" w:rsidR="00AD09AF" w:rsidRPr="00962BC2" w:rsidRDefault="00AD09AF" w:rsidP="00CF3514">
      <w:pPr>
        <w:spacing w:line="360" w:lineRule="auto"/>
        <w:rPr>
          <w:lang w:val="en-US"/>
        </w:rPr>
      </w:pPr>
    </w:p>
    <w:p w14:paraId="74E41C47" w14:textId="10AEA4FE" w:rsidR="00CF3514" w:rsidRPr="00962BC2" w:rsidRDefault="00AD09AF" w:rsidP="00CF3514">
      <w:pPr>
        <w:spacing w:line="360" w:lineRule="auto"/>
        <w:rPr>
          <w:lang w:val="en-US"/>
        </w:rPr>
      </w:pPr>
      <w:r w:rsidRPr="00962BC2">
        <w:rPr>
          <w:lang w:val="en-US"/>
        </w:rPr>
        <w:t xml:space="preserve">The </w:t>
      </w:r>
      <w:r w:rsidR="004F1D8B" w:rsidRPr="00962BC2">
        <w:rPr>
          <w:lang w:val="en-US"/>
        </w:rPr>
        <w:t xml:space="preserve">new </w:t>
      </w:r>
      <w:proofErr w:type="spellStart"/>
      <w:r w:rsidRPr="00962BC2">
        <w:rPr>
          <w:lang w:val="en-US"/>
        </w:rPr>
        <w:t>JumboFlex</w:t>
      </w:r>
      <w:proofErr w:type="spellEnd"/>
      <w:r w:rsidRPr="00962BC2">
        <w:rPr>
          <w:lang w:val="en-US"/>
        </w:rPr>
        <w:t xml:space="preserve"> is particularly impressive thanks to its ergonomic control handle, which fits any hand and allows for long periods of fatigue-free work. Soft-touch elements prevent pressure points. Thanks to two buttons, users </w:t>
      </w:r>
      <w:r w:rsidR="001C5A81" w:rsidRPr="00962BC2">
        <w:rPr>
          <w:lang w:val="en-US"/>
        </w:rPr>
        <w:t xml:space="preserve">can </w:t>
      </w:r>
      <w:r w:rsidRPr="00962BC2">
        <w:rPr>
          <w:lang w:val="en-US"/>
        </w:rPr>
        <w:t xml:space="preserve">intuitively </w:t>
      </w:r>
      <w:r w:rsidR="001C5A81" w:rsidRPr="00962BC2">
        <w:rPr>
          <w:lang w:val="en-US"/>
        </w:rPr>
        <w:t xml:space="preserve">control </w:t>
      </w:r>
      <w:r w:rsidRPr="00962BC2">
        <w:rPr>
          <w:lang w:val="en-US"/>
        </w:rPr>
        <w:t xml:space="preserve">all functions: lifting, lowering, suction, and release. </w:t>
      </w:r>
      <w:r w:rsidR="001C5A81" w:rsidRPr="00962BC2">
        <w:rPr>
          <w:lang w:val="en-US"/>
        </w:rPr>
        <w:t>“The control unit is self-explanatory and very easy to use; even new employees can quickly become productive at picking tasks,” says Julian Wiegand.</w:t>
      </w:r>
    </w:p>
    <w:p w14:paraId="31AB4A2B" w14:textId="77777777" w:rsidR="001C5A81" w:rsidRPr="00962BC2" w:rsidRDefault="001C5A81" w:rsidP="00CF3514">
      <w:pPr>
        <w:spacing w:line="360" w:lineRule="auto"/>
        <w:rPr>
          <w:lang w:val="en-US"/>
        </w:rPr>
      </w:pPr>
    </w:p>
    <w:p w14:paraId="6E1DB82A" w14:textId="387487B3" w:rsidR="00CF3514" w:rsidRPr="00962BC2" w:rsidRDefault="00CF3514" w:rsidP="00CF3514">
      <w:pPr>
        <w:spacing w:line="360" w:lineRule="auto"/>
        <w:rPr>
          <w:lang w:val="en-US"/>
        </w:rPr>
      </w:pPr>
      <w:r w:rsidRPr="00962BC2">
        <w:rPr>
          <w:lang w:val="en-US"/>
        </w:rPr>
        <w:t xml:space="preserve">The heart </w:t>
      </w:r>
      <w:r w:rsidR="001C5A81" w:rsidRPr="00962BC2">
        <w:rPr>
          <w:lang w:val="en-US"/>
        </w:rPr>
        <w:t xml:space="preserve">of the </w:t>
      </w:r>
      <w:proofErr w:type="spellStart"/>
      <w:r w:rsidR="001C5A81" w:rsidRPr="00962BC2">
        <w:rPr>
          <w:lang w:val="en-US"/>
        </w:rPr>
        <w:t>JumboFlex</w:t>
      </w:r>
      <w:proofErr w:type="spellEnd"/>
      <w:r w:rsidR="001C5A81" w:rsidRPr="00962BC2">
        <w:rPr>
          <w:lang w:val="en-US"/>
        </w:rPr>
        <w:t xml:space="preserve"> </w:t>
      </w:r>
      <w:r w:rsidR="00AC0C39" w:rsidRPr="00962BC2">
        <w:rPr>
          <w:lang w:val="en-US"/>
        </w:rPr>
        <w:t xml:space="preserve">is </w:t>
      </w:r>
      <w:r w:rsidRPr="00962BC2">
        <w:rPr>
          <w:lang w:val="en-US"/>
        </w:rPr>
        <w:t xml:space="preserve">the vacuum generator. It creates the necessary vacuum to safely grip loads of up to 50 kilograms. </w:t>
      </w:r>
      <w:r w:rsidR="00AD09AF" w:rsidRPr="00962BC2">
        <w:rPr>
          <w:lang w:val="en-US"/>
        </w:rPr>
        <w:t>Thanks to the Eco function, energy consumption is minimal</w:t>
      </w:r>
      <w:r w:rsidR="000307EC" w:rsidRPr="00962BC2">
        <w:rPr>
          <w:lang w:val="en-US"/>
        </w:rPr>
        <w:t xml:space="preserve">: </w:t>
      </w:r>
      <w:r w:rsidR="00AD09AF" w:rsidRPr="00962BC2">
        <w:rPr>
          <w:lang w:val="en-US"/>
        </w:rPr>
        <w:t xml:space="preserve">the vacuum </w:t>
      </w:r>
      <w:proofErr w:type="gramStart"/>
      <w:r w:rsidR="00AD09AF" w:rsidRPr="00962BC2">
        <w:rPr>
          <w:lang w:val="en-US"/>
        </w:rPr>
        <w:t>lifter</w:t>
      </w:r>
      <w:proofErr w:type="gramEnd"/>
      <w:r w:rsidR="00AD09AF" w:rsidRPr="00962BC2">
        <w:rPr>
          <w:lang w:val="en-US"/>
        </w:rPr>
        <w:t xml:space="preserve"> automatically</w:t>
      </w:r>
      <w:r w:rsidR="004F1D8B" w:rsidRPr="00962BC2">
        <w:rPr>
          <w:lang w:val="en-US"/>
        </w:rPr>
        <w:t xml:space="preserve"> shuts </w:t>
      </w:r>
      <w:r w:rsidR="00AD09AF" w:rsidRPr="00962BC2">
        <w:rPr>
          <w:lang w:val="en-US"/>
        </w:rPr>
        <w:t xml:space="preserve">off when not in use. </w:t>
      </w:r>
      <w:r w:rsidRPr="00962BC2">
        <w:rPr>
          <w:lang w:val="en-US"/>
        </w:rPr>
        <w:t>The short evacuation times ensure high cycle rates</w:t>
      </w:r>
      <w:r w:rsidR="00AD09AF" w:rsidRPr="00962BC2">
        <w:rPr>
          <w:lang w:val="en-US"/>
        </w:rPr>
        <w:t xml:space="preserve">, </w:t>
      </w:r>
      <w:r w:rsidRPr="00962BC2">
        <w:rPr>
          <w:lang w:val="en-US"/>
        </w:rPr>
        <w:t>and</w:t>
      </w:r>
      <w:r w:rsidR="00AD09AF" w:rsidRPr="00962BC2">
        <w:rPr>
          <w:lang w:val="en-US"/>
        </w:rPr>
        <w:t xml:space="preserve"> </w:t>
      </w:r>
      <w:r w:rsidRPr="00962BC2">
        <w:rPr>
          <w:lang w:val="en-US"/>
        </w:rPr>
        <w:t xml:space="preserve">the flexible lifting hose enables movements that feel natural. Unlike rigid crane grippers, the tube </w:t>
      </w:r>
      <w:proofErr w:type="gramStart"/>
      <w:r w:rsidRPr="00962BC2">
        <w:rPr>
          <w:lang w:val="en-US"/>
        </w:rPr>
        <w:t>lifter</w:t>
      </w:r>
      <w:proofErr w:type="gramEnd"/>
      <w:r w:rsidRPr="00962BC2">
        <w:rPr>
          <w:lang w:val="en-US"/>
        </w:rPr>
        <w:t xml:space="preserve"> follows the user’s movements. </w:t>
      </w:r>
    </w:p>
    <w:p w14:paraId="052F2483" w14:textId="77777777" w:rsidR="00CF3514" w:rsidRPr="00962BC2" w:rsidRDefault="00CF3514" w:rsidP="00CF3514">
      <w:pPr>
        <w:spacing w:line="360" w:lineRule="auto"/>
        <w:rPr>
          <w:lang w:val="en-US"/>
        </w:rPr>
      </w:pPr>
    </w:p>
    <w:p w14:paraId="7C9875CD" w14:textId="04CA68B0" w:rsidR="00CF3514" w:rsidRPr="00962BC2" w:rsidRDefault="00CF3514" w:rsidP="00CF3514">
      <w:pPr>
        <w:spacing w:line="360" w:lineRule="auto"/>
        <w:rPr>
          <w:b/>
          <w:bCs/>
          <w:lang w:val="en-US"/>
        </w:rPr>
      </w:pPr>
      <w:r w:rsidRPr="00962BC2">
        <w:rPr>
          <w:b/>
          <w:bCs/>
          <w:lang w:val="en-US"/>
        </w:rPr>
        <w:t>Versatility through quick-change adapters</w:t>
      </w:r>
    </w:p>
    <w:p w14:paraId="0D01C51C" w14:textId="085CBFC4" w:rsidR="00CF3514" w:rsidRPr="00962BC2" w:rsidRDefault="00CF3514" w:rsidP="00CF3514">
      <w:pPr>
        <w:spacing w:line="360" w:lineRule="auto"/>
        <w:rPr>
          <w:lang w:val="en-US"/>
        </w:rPr>
      </w:pPr>
      <w:r w:rsidRPr="00962BC2">
        <w:rPr>
          <w:lang w:val="en-US"/>
        </w:rPr>
        <w:t xml:space="preserve">A key </w:t>
      </w:r>
      <w:r w:rsidR="007717FE" w:rsidRPr="00962BC2">
        <w:rPr>
          <w:lang w:val="en-US"/>
        </w:rPr>
        <w:t xml:space="preserve">advantage </w:t>
      </w:r>
      <w:r w:rsidRPr="00962BC2">
        <w:rPr>
          <w:lang w:val="en-US"/>
        </w:rPr>
        <w:t xml:space="preserve">of the </w:t>
      </w:r>
      <w:proofErr w:type="spellStart"/>
      <w:r w:rsidRPr="00962BC2">
        <w:rPr>
          <w:lang w:val="en-US"/>
        </w:rPr>
        <w:t>JumboFlex</w:t>
      </w:r>
      <w:proofErr w:type="spellEnd"/>
      <w:r w:rsidRPr="00962BC2">
        <w:rPr>
          <w:lang w:val="en-US"/>
        </w:rPr>
        <w:t xml:space="preserve"> </w:t>
      </w:r>
      <w:r w:rsidR="007717FE" w:rsidRPr="00962BC2">
        <w:rPr>
          <w:lang w:val="en-US"/>
        </w:rPr>
        <w:t xml:space="preserve">is its </w:t>
      </w:r>
      <w:r w:rsidRPr="00962BC2">
        <w:rPr>
          <w:lang w:val="en-US"/>
        </w:rPr>
        <w:t xml:space="preserve">quick-change system. Different grippers can be swapped out in seconds without tools. For cartons, </w:t>
      </w:r>
      <w:r w:rsidR="007717FE" w:rsidRPr="00962BC2">
        <w:rPr>
          <w:lang w:val="en-US"/>
        </w:rPr>
        <w:t xml:space="preserve">employees use </w:t>
      </w:r>
      <w:r w:rsidR="00815F78" w:rsidRPr="00962BC2">
        <w:rPr>
          <w:lang w:val="en-US"/>
        </w:rPr>
        <w:t xml:space="preserve">the </w:t>
      </w:r>
      <w:proofErr w:type="spellStart"/>
      <w:r w:rsidR="00815F78" w:rsidRPr="00962BC2">
        <w:rPr>
          <w:lang w:val="en-US"/>
        </w:rPr>
        <w:t>JumboFlex</w:t>
      </w:r>
      <w:proofErr w:type="spellEnd"/>
      <w:r w:rsidR="00815F78" w:rsidRPr="00962BC2">
        <w:rPr>
          <w:lang w:val="en-US"/>
        </w:rPr>
        <w:t xml:space="preserve"> High-Stack with a </w:t>
      </w:r>
      <w:r w:rsidRPr="00962BC2">
        <w:rPr>
          <w:lang w:val="en-US"/>
        </w:rPr>
        <w:t xml:space="preserve">flat gripper; </w:t>
      </w:r>
      <w:r w:rsidR="001C5A81" w:rsidRPr="00962BC2">
        <w:rPr>
          <w:lang w:val="en-US"/>
        </w:rPr>
        <w:t xml:space="preserve">the </w:t>
      </w:r>
      <w:proofErr w:type="spellStart"/>
      <w:r w:rsidR="001C5A81" w:rsidRPr="00962BC2">
        <w:rPr>
          <w:lang w:val="en-US"/>
        </w:rPr>
        <w:t>JumboFlex</w:t>
      </w:r>
      <w:proofErr w:type="spellEnd"/>
      <w:r w:rsidR="001C5A81" w:rsidRPr="00962BC2">
        <w:rPr>
          <w:lang w:val="en-US"/>
        </w:rPr>
        <w:t xml:space="preserve"> </w:t>
      </w:r>
      <w:r w:rsidR="00815F78" w:rsidRPr="00962BC2">
        <w:rPr>
          <w:lang w:val="en-US"/>
        </w:rPr>
        <w:t xml:space="preserve">Generation 2 </w:t>
      </w:r>
      <w:r w:rsidR="007717FE" w:rsidRPr="00962BC2">
        <w:rPr>
          <w:lang w:val="en-US"/>
        </w:rPr>
        <w:t xml:space="preserve">easily handles </w:t>
      </w:r>
      <w:r w:rsidRPr="00962BC2">
        <w:rPr>
          <w:lang w:val="en-US"/>
        </w:rPr>
        <w:t xml:space="preserve">batteries </w:t>
      </w:r>
      <w:r w:rsidR="007717FE" w:rsidRPr="00962BC2">
        <w:rPr>
          <w:lang w:val="en-US"/>
        </w:rPr>
        <w:t xml:space="preserve">and </w:t>
      </w:r>
      <w:r w:rsidRPr="00962BC2">
        <w:rPr>
          <w:lang w:val="en-US"/>
        </w:rPr>
        <w:t xml:space="preserve">wheelchairs </w:t>
      </w:r>
      <w:r w:rsidR="007717FE" w:rsidRPr="00962BC2">
        <w:rPr>
          <w:lang w:val="en-US"/>
        </w:rPr>
        <w:t>with a hook</w:t>
      </w:r>
      <w:r w:rsidRPr="00962BC2">
        <w:rPr>
          <w:lang w:val="en-US"/>
        </w:rPr>
        <w:t>.</w:t>
      </w:r>
      <w:r w:rsidR="007717FE" w:rsidRPr="00962BC2">
        <w:rPr>
          <w:lang w:val="en-US"/>
        </w:rPr>
        <w:t xml:space="preserve"> The suction cups of the flat gripper </w:t>
      </w:r>
      <w:r w:rsidRPr="00962BC2">
        <w:rPr>
          <w:lang w:val="en-US"/>
        </w:rPr>
        <w:t>adapt to different geometries</w:t>
      </w:r>
      <w:r w:rsidR="007717FE" w:rsidRPr="00962BC2">
        <w:rPr>
          <w:lang w:val="en-US"/>
        </w:rPr>
        <w:t>,</w:t>
      </w:r>
      <w:r w:rsidRPr="00962BC2">
        <w:rPr>
          <w:lang w:val="en-US"/>
        </w:rPr>
        <w:t xml:space="preserve"> and the holding force </w:t>
      </w:r>
      <w:r w:rsidR="007717FE" w:rsidRPr="00962BC2">
        <w:rPr>
          <w:lang w:val="en-US"/>
        </w:rPr>
        <w:t xml:space="preserve">is distributed </w:t>
      </w:r>
      <w:r w:rsidRPr="00962BC2">
        <w:rPr>
          <w:lang w:val="en-US"/>
        </w:rPr>
        <w:t xml:space="preserve">evenly across the contact surface. </w:t>
      </w:r>
      <w:r w:rsidR="00815F78" w:rsidRPr="00962BC2">
        <w:rPr>
          <w:lang w:val="en-US"/>
        </w:rPr>
        <w:t xml:space="preserve">The specially developed control handle makes optimal use of the space in storage areas and on transport vehicles; thanks to the configurable handle length and continuously adjustable guide bar, the tube lifter achieves maximum ergonomics. </w:t>
      </w:r>
      <w:r w:rsidR="001C5A81" w:rsidRPr="00962BC2">
        <w:rPr>
          <w:lang w:val="en-US"/>
        </w:rPr>
        <w:t xml:space="preserve">“It’s also very positive that we can retrofit and reconfigure the system with minimal effort when the need arises,” praises </w:t>
      </w:r>
      <w:r w:rsidR="00815F78" w:rsidRPr="00962BC2">
        <w:rPr>
          <w:lang w:val="en-US"/>
        </w:rPr>
        <w:t>the team leader</w:t>
      </w:r>
      <w:r w:rsidR="001C5A81" w:rsidRPr="00962BC2">
        <w:rPr>
          <w:lang w:val="en-US"/>
        </w:rPr>
        <w:t xml:space="preserve">. </w:t>
      </w:r>
    </w:p>
    <w:p w14:paraId="0BC19125" w14:textId="77777777" w:rsidR="00CF3514" w:rsidRPr="00962BC2" w:rsidRDefault="00CF3514" w:rsidP="00CF3514">
      <w:pPr>
        <w:spacing w:line="360" w:lineRule="auto"/>
        <w:rPr>
          <w:lang w:val="en-US"/>
        </w:rPr>
      </w:pPr>
    </w:p>
    <w:p w14:paraId="7B445C89" w14:textId="77777777" w:rsidR="002C357E" w:rsidRDefault="002C357E" w:rsidP="001C5A81">
      <w:pPr>
        <w:spacing w:line="360" w:lineRule="auto"/>
        <w:rPr>
          <w:b/>
          <w:bCs/>
          <w:lang w:val="en-US"/>
        </w:rPr>
      </w:pPr>
    </w:p>
    <w:p w14:paraId="3D048AE1" w14:textId="5DCC2215" w:rsidR="001C5A81" w:rsidRPr="00962BC2" w:rsidRDefault="001C5A81" w:rsidP="001C5A81">
      <w:pPr>
        <w:spacing w:line="360" w:lineRule="auto"/>
        <w:rPr>
          <w:b/>
          <w:bCs/>
          <w:lang w:val="en-US"/>
        </w:rPr>
      </w:pPr>
      <w:r w:rsidRPr="00962BC2">
        <w:rPr>
          <w:b/>
          <w:bCs/>
          <w:lang w:val="en-US"/>
        </w:rPr>
        <w:lastRenderedPageBreak/>
        <w:t>From Inquiry to Installation</w:t>
      </w:r>
    </w:p>
    <w:p w14:paraId="72509DC5" w14:textId="5662963F" w:rsidR="001C5A81" w:rsidRPr="00962BC2" w:rsidRDefault="001C5A81" w:rsidP="001C5A81">
      <w:pPr>
        <w:spacing w:line="360" w:lineRule="auto"/>
        <w:rPr>
          <w:lang w:val="en-US"/>
        </w:rPr>
      </w:pPr>
      <w:r w:rsidRPr="00962BC2">
        <w:rPr>
          <w:lang w:val="en-US"/>
        </w:rPr>
        <w:t xml:space="preserve">Sunrise Medical became </w:t>
      </w:r>
      <w:r w:rsidR="00193410" w:rsidRPr="00962BC2">
        <w:rPr>
          <w:lang w:val="en-US"/>
        </w:rPr>
        <w:t xml:space="preserve">aware </w:t>
      </w:r>
      <w:r w:rsidRPr="00962BC2">
        <w:rPr>
          <w:lang w:val="en-US"/>
        </w:rPr>
        <w:t xml:space="preserve">of the </w:t>
      </w:r>
      <w:r w:rsidR="00193410" w:rsidRPr="00962BC2">
        <w:rPr>
          <w:lang w:val="en-US"/>
        </w:rPr>
        <w:t xml:space="preserve">ergonomic </w:t>
      </w:r>
      <w:r w:rsidR="00AC0C39" w:rsidRPr="00962BC2">
        <w:rPr>
          <w:lang w:val="en-US"/>
        </w:rPr>
        <w:t xml:space="preserve">lifting aids </w:t>
      </w:r>
      <w:r w:rsidR="00193410" w:rsidRPr="00962BC2">
        <w:rPr>
          <w:lang w:val="en-US"/>
        </w:rPr>
        <w:t xml:space="preserve">from the Black Forest </w:t>
      </w:r>
      <w:r w:rsidRPr="00962BC2">
        <w:rPr>
          <w:lang w:val="en-US"/>
        </w:rPr>
        <w:t>through trade shows and targeted internet research</w:t>
      </w:r>
      <w:r w:rsidR="00193410" w:rsidRPr="00962BC2">
        <w:rPr>
          <w:lang w:val="en-US"/>
        </w:rPr>
        <w:t xml:space="preserve">. </w:t>
      </w:r>
      <w:r w:rsidRPr="00962BC2">
        <w:rPr>
          <w:lang w:val="en-US"/>
        </w:rPr>
        <w:t xml:space="preserve">“We chose Schmalz because their consultation was very competent from the start and always clearly focused on our goal,” </w:t>
      </w:r>
      <w:r w:rsidR="00421708" w:rsidRPr="00962BC2">
        <w:rPr>
          <w:lang w:val="en-US"/>
        </w:rPr>
        <w:t xml:space="preserve">says </w:t>
      </w:r>
      <w:r w:rsidRPr="00962BC2">
        <w:rPr>
          <w:lang w:val="en-US"/>
        </w:rPr>
        <w:t xml:space="preserve">Julian Wiegand. The project was implemented quickly and smoothly. In addition to the </w:t>
      </w:r>
      <w:proofErr w:type="spellStart"/>
      <w:r w:rsidRPr="00962BC2">
        <w:rPr>
          <w:lang w:val="en-US"/>
        </w:rPr>
        <w:t>JumboFlex</w:t>
      </w:r>
      <w:proofErr w:type="spellEnd"/>
      <w:r w:rsidRPr="00962BC2">
        <w:rPr>
          <w:lang w:val="en-US"/>
        </w:rPr>
        <w:t xml:space="preserve">, </w:t>
      </w:r>
      <w:r w:rsidR="00AC0C39" w:rsidRPr="00962BC2">
        <w:rPr>
          <w:lang w:val="en-US"/>
        </w:rPr>
        <w:t xml:space="preserve">Schmalz </w:t>
      </w:r>
      <w:r w:rsidRPr="00962BC2">
        <w:rPr>
          <w:lang w:val="en-US"/>
        </w:rPr>
        <w:t xml:space="preserve">also </w:t>
      </w:r>
      <w:r w:rsidR="00AC0C39" w:rsidRPr="00962BC2">
        <w:rPr>
          <w:lang w:val="en-US"/>
        </w:rPr>
        <w:t xml:space="preserve">installed </w:t>
      </w:r>
      <w:r w:rsidRPr="00962BC2">
        <w:rPr>
          <w:lang w:val="en-US"/>
        </w:rPr>
        <w:t xml:space="preserve">a smooth-running aluminum crane that enables a large working radius. </w:t>
      </w:r>
    </w:p>
    <w:p w14:paraId="1267DF3E" w14:textId="77777777" w:rsidR="00AC0C39" w:rsidRPr="00962BC2" w:rsidRDefault="00AC0C39" w:rsidP="001C5A81">
      <w:pPr>
        <w:spacing w:line="360" w:lineRule="auto"/>
        <w:rPr>
          <w:lang w:val="en-US"/>
        </w:rPr>
      </w:pPr>
    </w:p>
    <w:p w14:paraId="19C18C13" w14:textId="674B3513" w:rsidR="001C5A81" w:rsidRPr="00962BC2" w:rsidRDefault="00193410" w:rsidP="001C5A81">
      <w:pPr>
        <w:spacing w:line="360" w:lineRule="auto"/>
        <w:rPr>
          <w:lang w:val="en-US"/>
        </w:rPr>
      </w:pPr>
      <w:r w:rsidRPr="00962BC2">
        <w:rPr>
          <w:lang w:val="en-US"/>
        </w:rPr>
        <w:t xml:space="preserve">The team leader </w:t>
      </w:r>
      <w:r w:rsidR="001C5A81" w:rsidRPr="00962BC2">
        <w:rPr>
          <w:lang w:val="en-US"/>
        </w:rPr>
        <w:t xml:space="preserve">rates the collaboration with </w:t>
      </w:r>
      <w:r w:rsidR="00AC0C39" w:rsidRPr="00962BC2">
        <w:rPr>
          <w:lang w:val="en-US"/>
        </w:rPr>
        <w:t xml:space="preserve">the vacuum experts </w:t>
      </w:r>
      <w:r w:rsidR="001C5A81" w:rsidRPr="00962BC2">
        <w:rPr>
          <w:lang w:val="en-US"/>
        </w:rPr>
        <w:t xml:space="preserve">as thoroughly positive: </w:t>
      </w:r>
      <w:r w:rsidRPr="00962BC2">
        <w:rPr>
          <w:lang w:val="en-US"/>
        </w:rPr>
        <w:t xml:space="preserve">“Our contacts were </w:t>
      </w:r>
      <w:r w:rsidR="001C5A81" w:rsidRPr="00962BC2">
        <w:rPr>
          <w:lang w:val="en-US"/>
        </w:rPr>
        <w:t xml:space="preserve">very dedicated and exceptionally competent. We would choose to work on a </w:t>
      </w:r>
      <w:r w:rsidR="00C34F07" w:rsidRPr="00962BC2">
        <w:rPr>
          <w:lang w:val="en-US"/>
        </w:rPr>
        <w:t xml:space="preserve">joint project </w:t>
      </w:r>
      <w:r w:rsidR="001C5A81" w:rsidRPr="00962BC2">
        <w:rPr>
          <w:lang w:val="en-US"/>
        </w:rPr>
        <w:t xml:space="preserve">with them again at any time.” The post-installation service </w:t>
      </w:r>
      <w:r w:rsidR="000307EC" w:rsidRPr="00962BC2">
        <w:rPr>
          <w:lang w:val="en-US"/>
        </w:rPr>
        <w:t>is</w:t>
      </w:r>
      <w:r w:rsidR="001C5A81" w:rsidRPr="00962BC2">
        <w:rPr>
          <w:lang w:val="en-US"/>
        </w:rPr>
        <w:t xml:space="preserve"> also </w:t>
      </w:r>
      <w:r w:rsidR="000307EC" w:rsidRPr="00962BC2">
        <w:rPr>
          <w:lang w:val="en-US"/>
        </w:rPr>
        <w:t>excellent</w:t>
      </w:r>
      <w:r w:rsidR="001C5A81" w:rsidRPr="00962BC2">
        <w:rPr>
          <w:lang w:val="en-US"/>
        </w:rPr>
        <w:t xml:space="preserve">: “We are </w:t>
      </w:r>
      <w:r w:rsidR="00AC0C39" w:rsidRPr="00962BC2">
        <w:rPr>
          <w:lang w:val="en-US"/>
        </w:rPr>
        <w:t xml:space="preserve">highly </w:t>
      </w:r>
      <w:r w:rsidR="001C5A81" w:rsidRPr="00962BC2">
        <w:rPr>
          <w:lang w:val="en-US"/>
        </w:rPr>
        <w:t xml:space="preserve">satisfied with Schmalz’s services </w:t>
      </w:r>
      <w:r w:rsidR="004F1D8B" w:rsidRPr="00962BC2">
        <w:rPr>
          <w:lang w:val="en-US"/>
        </w:rPr>
        <w:t xml:space="preserve">and </w:t>
      </w:r>
      <w:r w:rsidR="001C5A81" w:rsidRPr="00962BC2">
        <w:rPr>
          <w:lang w:val="en-US"/>
        </w:rPr>
        <w:t xml:space="preserve">appreciate the quick problem-solving </w:t>
      </w:r>
      <w:r w:rsidR="004F1D8B" w:rsidRPr="00962BC2">
        <w:rPr>
          <w:lang w:val="en-US"/>
        </w:rPr>
        <w:t xml:space="preserve">and </w:t>
      </w:r>
      <w:r w:rsidR="001C5A81" w:rsidRPr="00962BC2">
        <w:rPr>
          <w:lang w:val="en-US"/>
        </w:rPr>
        <w:t xml:space="preserve">prompt response to inquiries.” </w:t>
      </w:r>
    </w:p>
    <w:p w14:paraId="377F8E98" w14:textId="77777777" w:rsidR="00193410" w:rsidRPr="00962BC2" w:rsidRDefault="00193410" w:rsidP="001C5A81">
      <w:pPr>
        <w:spacing w:line="360" w:lineRule="auto"/>
        <w:rPr>
          <w:lang w:val="en-US"/>
        </w:rPr>
      </w:pPr>
    </w:p>
    <w:p w14:paraId="57510F75" w14:textId="252A9C51" w:rsidR="00CF3514" w:rsidRPr="00962BC2" w:rsidRDefault="00CF3514" w:rsidP="00CF3514">
      <w:pPr>
        <w:spacing w:line="360" w:lineRule="auto"/>
        <w:rPr>
          <w:b/>
          <w:bCs/>
          <w:lang w:val="en-US"/>
        </w:rPr>
      </w:pPr>
      <w:r w:rsidRPr="00962BC2">
        <w:rPr>
          <w:b/>
          <w:bCs/>
          <w:lang w:val="en-US"/>
        </w:rPr>
        <w:t xml:space="preserve">A Satisfied </w:t>
      </w:r>
      <w:r w:rsidR="007C4037" w:rsidRPr="00962BC2">
        <w:rPr>
          <w:b/>
          <w:bCs/>
          <w:lang w:val="en-US"/>
        </w:rPr>
        <w:t>Workforce</w:t>
      </w:r>
      <w:r w:rsidRPr="00962BC2">
        <w:rPr>
          <w:b/>
          <w:bCs/>
          <w:lang w:val="en-US"/>
        </w:rPr>
        <w:t>, Faster Processes</w:t>
      </w:r>
    </w:p>
    <w:p w14:paraId="74286B2E" w14:textId="1D506A82" w:rsidR="00AC0C39" w:rsidRPr="00962BC2" w:rsidRDefault="00CF3514" w:rsidP="001C5A81">
      <w:pPr>
        <w:spacing w:line="360" w:lineRule="auto"/>
        <w:rPr>
          <w:lang w:val="en-US"/>
        </w:rPr>
      </w:pPr>
      <w:r w:rsidRPr="00962BC2">
        <w:rPr>
          <w:lang w:val="en-US"/>
        </w:rPr>
        <w:t xml:space="preserve">The benefits </w:t>
      </w:r>
      <w:r w:rsidR="00AC0C39" w:rsidRPr="00962BC2">
        <w:rPr>
          <w:lang w:val="en-US"/>
        </w:rPr>
        <w:t xml:space="preserve">of the new lifting aid </w:t>
      </w:r>
      <w:r w:rsidRPr="00962BC2">
        <w:rPr>
          <w:lang w:val="en-US"/>
        </w:rPr>
        <w:t>are evident in daily operations</w:t>
      </w:r>
      <w:r w:rsidR="007C4037" w:rsidRPr="00962BC2">
        <w:rPr>
          <w:lang w:val="en-US"/>
        </w:rPr>
        <w:t xml:space="preserve">: Employees approach their tasks with greater ease, and </w:t>
      </w:r>
      <w:r w:rsidRPr="00962BC2">
        <w:rPr>
          <w:lang w:val="en-US"/>
        </w:rPr>
        <w:t xml:space="preserve">absenteeism due to illness </w:t>
      </w:r>
      <w:r w:rsidR="007C4037" w:rsidRPr="00962BC2">
        <w:rPr>
          <w:lang w:val="en-US"/>
        </w:rPr>
        <w:t xml:space="preserve">has </w:t>
      </w:r>
      <w:r w:rsidRPr="00962BC2">
        <w:rPr>
          <w:lang w:val="en-US"/>
        </w:rPr>
        <w:t xml:space="preserve">decreased. </w:t>
      </w:r>
      <w:r w:rsidR="007C4037" w:rsidRPr="00962BC2">
        <w:rPr>
          <w:lang w:val="en-US"/>
        </w:rPr>
        <w:t xml:space="preserve">Order picking </w:t>
      </w:r>
      <w:r w:rsidRPr="00962BC2">
        <w:rPr>
          <w:lang w:val="en-US"/>
        </w:rPr>
        <w:t xml:space="preserve">is </w:t>
      </w:r>
      <w:r w:rsidR="007C4037" w:rsidRPr="00962BC2">
        <w:rPr>
          <w:lang w:val="en-US"/>
        </w:rPr>
        <w:t xml:space="preserve">also </w:t>
      </w:r>
      <w:r w:rsidR="00992A95" w:rsidRPr="00962BC2">
        <w:rPr>
          <w:lang w:val="en-US"/>
        </w:rPr>
        <w:t xml:space="preserve">significantly </w:t>
      </w:r>
      <w:r w:rsidR="007C4037" w:rsidRPr="00962BC2">
        <w:rPr>
          <w:lang w:val="en-US"/>
        </w:rPr>
        <w:t>faster</w:t>
      </w:r>
      <w:r w:rsidRPr="00962BC2">
        <w:rPr>
          <w:lang w:val="en-US"/>
        </w:rPr>
        <w:t xml:space="preserve">. </w:t>
      </w:r>
      <w:r w:rsidR="000307EC" w:rsidRPr="00962BC2">
        <w:rPr>
          <w:lang w:val="en-US"/>
        </w:rPr>
        <w:t>“</w:t>
      </w:r>
      <w:r w:rsidRPr="00962BC2">
        <w:rPr>
          <w:lang w:val="en-US"/>
        </w:rPr>
        <w:t xml:space="preserve">We particularly appreciate that </w:t>
      </w:r>
      <w:r w:rsidR="000307EC" w:rsidRPr="00962BC2">
        <w:rPr>
          <w:lang w:val="en-US"/>
        </w:rPr>
        <w:t xml:space="preserve">we can </w:t>
      </w:r>
      <w:r w:rsidRPr="00962BC2">
        <w:rPr>
          <w:lang w:val="en-US"/>
        </w:rPr>
        <w:t xml:space="preserve">now </w:t>
      </w:r>
      <w:r w:rsidR="000307EC" w:rsidRPr="00962BC2">
        <w:rPr>
          <w:lang w:val="en-US"/>
        </w:rPr>
        <w:t xml:space="preserve">distribute </w:t>
      </w:r>
      <w:r w:rsidR="007C4037" w:rsidRPr="00962BC2">
        <w:rPr>
          <w:lang w:val="en-US"/>
        </w:rPr>
        <w:t xml:space="preserve">tasks </w:t>
      </w:r>
      <w:r w:rsidRPr="00962BC2">
        <w:rPr>
          <w:lang w:val="en-US"/>
        </w:rPr>
        <w:t xml:space="preserve">evenly among all </w:t>
      </w:r>
      <w:r w:rsidR="00992A95" w:rsidRPr="00962BC2">
        <w:rPr>
          <w:lang w:val="en-US"/>
        </w:rPr>
        <w:t>employees regardless of their physical capabilities</w:t>
      </w:r>
      <w:r w:rsidRPr="00962BC2">
        <w:rPr>
          <w:lang w:val="en-US"/>
        </w:rPr>
        <w:t>,</w:t>
      </w:r>
      <w:r w:rsidR="009F2C28" w:rsidRPr="00962BC2">
        <w:rPr>
          <w:lang w:val="en-US"/>
        </w:rPr>
        <w:t xml:space="preserve">” </w:t>
      </w:r>
      <w:r w:rsidRPr="00962BC2">
        <w:rPr>
          <w:lang w:val="en-US"/>
        </w:rPr>
        <w:t xml:space="preserve">says </w:t>
      </w:r>
      <w:r w:rsidR="009F2C28" w:rsidRPr="00962BC2">
        <w:rPr>
          <w:lang w:val="en-US"/>
        </w:rPr>
        <w:t>Julian Wiegand</w:t>
      </w:r>
      <w:r w:rsidRPr="00962BC2">
        <w:rPr>
          <w:lang w:val="en-US"/>
        </w:rPr>
        <w:t xml:space="preserve">. </w:t>
      </w:r>
      <w:r w:rsidR="00992A95" w:rsidRPr="00962BC2">
        <w:rPr>
          <w:lang w:val="en-US"/>
        </w:rPr>
        <w:t>“</w:t>
      </w:r>
      <w:r w:rsidRPr="00962BC2">
        <w:rPr>
          <w:lang w:val="en-US"/>
        </w:rPr>
        <w:t xml:space="preserve">This significantly expands </w:t>
      </w:r>
      <w:r w:rsidR="00992A95" w:rsidRPr="00962BC2">
        <w:rPr>
          <w:lang w:val="en-US"/>
        </w:rPr>
        <w:t xml:space="preserve">our </w:t>
      </w:r>
      <w:r w:rsidRPr="00962BC2">
        <w:rPr>
          <w:lang w:val="en-US"/>
        </w:rPr>
        <w:t>flexibility in workforce planning</w:t>
      </w:r>
      <w:r w:rsidR="00992A95" w:rsidRPr="00962BC2">
        <w:rPr>
          <w:lang w:val="en-US"/>
        </w:rPr>
        <w:t xml:space="preserve">.” </w:t>
      </w:r>
    </w:p>
    <w:p w14:paraId="411466C3" w14:textId="77777777" w:rsidR="00AC0C39" w:rsidRPr="00962BC2" w:rsidRDefault="00AC0C39" w:rsidP="001C5A81">
      <w:pPr>
        <w:spacing w:line="360" w:lineRule="auto"/>
        <w:rPr>
          <w:lang w:val="en-US"/>
        </w:rPr>
      </w:pPr>
    </w:p>
    <w:p w14:paraId="4F529BB2" w14:textId="603FFEBA" w:rsidR="001C5A81" w:rsidRPr="00962BC2" w:rsidRDefault="001C5A81" w:rsidP="001C5A81">
      <w:pPr>
        <w:spacing w:line="360" w:lineRule="auto"/>
        <w:rPr>
          <w:lang w:val="en-US"/>
        </w:rPr>
      </w:pPr>
      <w:r w:rsidRPr="00962BC2">
        <w:rPr>
          <w:lang w:val="en-US"/>
        </w:rPr>
        <w:t xml:space="preserve">The investment in vacuum technology has paid off for Sunrise Medical in multiple ways: </w:t>
      </w:r>
      <w:r w:rsidR="00010232" w:rsidRPr="00962BC2">
        <w:rPr>
          <w:lang w:val="en-US"/>
        </w:rPr>
        <w:t>employee</w:t>
      </w:r>
      <w:r w:rsidRPr="00962BC2">
        <w:rPr>
          <w:lang w:val="en-US"/>
        </w:rPr>
        <w:t xml:space="preserve"> health is protected, productivity increases, and flexibility improves. </w:t>
      </w:r>
      <w:r w:rsidR="00962BC2" w:rsidRPr="00962BC2">
        <w:rPr>
          <w:lang w:val="en-US"/>
        </w:rPr>
        <w:t>Considering</w:t>
      </w:r>
      <w:r w:rsidRPr="00962BC2">
        <w:rPr>
          <w:lang w:val="en-US"/>
        </w:rPr>
        <w:t xml:space="preserve"> demographic change and an aging workforce, ergonomic workplaces are becoming increasingly important.</w:t>
      </w:r>
    </w:p>
    <w:p w14:paraId="129958E7" w14:textId="77777777" w:rsidR="0021498E" w:rsidRPr="00962BC2" w:rsidRDefault="0021498E" w:rsidP="0021498E">
      <w:pPr>
        <w:rPr>
          <w:lang w:val="en-US"/>
        </w:rPr>
      </w:pPr>
    </w:p>
    <w:p w14:paraId="7B48A6FF" w14:textId="608097BF" w:rsidR="0021498E" w:rsidRPr="00962BC2" w:rsidRDefault="003C430B" w:rsidP="0021498E">
      <w:pPr>
        <w:rPr>
          <w:b/>
          <w:bCs/>
          <w:lang w:val="en-US"/>
        </w:rPr>
      </w:pPr>
      <w:r w:rsidRPr="00962BC2">
        <w:rPr>
          <w:b/>
          <w:bCs/>
          <w:lang w:val="en-US"/>
        </w:rPr>
        <w:t xml:space="preserve">The project in </w:t>
      </w:r>
      <w:r w:rsidR="0021498E" w:rsidRPr="00962BC2">
        <w:rPr>
          <w:b/>
          <w:bCs/>
          <w:lang w:val="en-US"/>
        </w:rPr>
        <w:t>video:</w:t>
      </w:r>
      <w:hyperlink r:id="rId37" w:history="1">
        <w:r w:rsidR="0021498E" w:rsidRPr="00962BC2">
          <w:rPr>
            <w:rStyle w:val="Hyperlink"/>
            <w:rFonts w:cs="Calibri"/>
            <w:b/>
            <w:bCs/>
            <w:lang w:val="en-US"/>
          </w:rPr>
          <w:t xml:space="preserve"> https://vimeo.com/1134232344/53a7d78655?share=copy&amp;fl=sv&amp;fe=ci</w:t>
        </w:r>
      </w:hyperlink>
    </w:p>
    <w:p w14:paraId="79BE46BA" w14:textId="77777777" w:rsidR="00E51C0E" w:rsidRPr="00962BC2" w:rsidRDefault="00E51C0E" w:rsidP="00E51C0E">
      <w:pPr>
        <w:pStyle w:val="berschrift4"/>
        <w:spacing w:before="0" w:line="360" w:lineRule="auto"/>
        <w:rPr>
          <w:rFonts w:ascii="Verdana" w:hAnsi="Verdana"/>
          <w:color w:val="666666"/>
          <w:sz w:val="15"/>
          <w:szCs w:val="15"/>
          <w:lang w:val="en-US"/>
        </w:rPr>
      </w:pPr>
    </w:p>
    <w:p w14:paraId="13AC4E60" w14:textId="77777777" w:rsidR="00E51C0E" w:rsidRPr="00962BC2" w:rsidRDefault="00E51C0E" w:rsidP="00E51C0E">
      <w:pPr>
        <w:pStyle w:val="berschrift4"/>
        <w:spacing w:before="0" w:line="360" w:lineRule="auto"/>
        <w:rPr>
          <w:rFonts w:ascii="Verdana" w:hAnsi="Verdana"/>
          <w:color w:val="666666"/>
          <w:sz w:val="15"/>
          <w:szCs w:val="15"/>
          <w:lang w:val="en-US"/>
        </w:rPr>
      </w:pPr>
    </w:p>
    <w:p w14:paraId="10AB27F6" w14:textId="77777777" w:rsidR="005207E5" w:rsidRPr="00962BC2" w:rsidRDefault="005207E5" w:rsidP="00051074">
      <w:pPr>
        <w:pStyle w:val="berschrift4"/>
        <w:spacing w:before="0" w:line="360" w:lineRule="auto"/>
        <w:rPr>
          <w:b w:val="0"/>
          <w:color w:val="auto"/>
          <w:lang w:val="en-US"/>
        </w:rPr>
      </w:pPr>
    </w:p>
    <w:p w14:paraId="62174683" w14:textId="77777777" w:rsidR="00051074" w:rsidRPr="00962BC2" w:rsidRDefault="00051074" w:rsidP="00051074">
      <w:pPr>
        <w:pStyle w:val="berschrift4"/>
        <w:spacing w:before="0" w:line="360" w:lineRule="auto"/>
        <w:rPr>
          <w:color w:val="auto"/>
          <w:lang w:val="en-US"/>
        </w:rPr>
      </w:pPr>
    </w:p>
    <w:p w14:paraId="2224F66C" w14:textId="5779DC03" w:rsidR="00F37AC6" w:rsidRPr="00962BC2" w:rsidRDefault="00F37AC6" w:rsidP="00F37AC6">
      <w:pPr>
        <w:rPr>
          <w:rFonts w:ascii="Source Sans Pro" w:hAnsi="Source Sans Pro" w:cs="Calibri"/>
          <w:b/>
          <w:bCs/>
          <w:lang w:val="en-US"/>
        </w:rPr>
      </w:pPr>
      <w:r w:rsidRPr="00962BC2">
        <w:rPr>
          <w:rFonts w:ascii="Source Sans Pro" w:hAnsi="Source Sans Pro" w:cs="Calibri"/>
          <w:b/>
          <w:bCs/>
          <w:lang w:val="en-US"/>
        </w:rPr>
        <w:t>Editor’s Note</w:t>
      </w:r>
    </w:p>
    <w:p w14:paraId="31F8EDB3" w14:textId="2F350DA5" w:rsidR="00051074" w:rsidRPr="00962BC2" w:rsidRDefault="00051074" w:rsidP="00051074">
      <w:pPr>
        <w:spacing w:line="360" w:lineRule="auto"/>
        <w:rPr>
          <w:lang w:val="en-US"/>
        </w:rPr>
      </w:pPr>
    </w:p>
    <w:p w14:paraId="35C3CB43" w14:textId="5E80BA01" w:rsidR="00051074" w:rsidRPr="00962BC2" w:rsidRDefault="00051074" w:rsidP="00051074">
      <w:pPr>
        <w:spacing w:line="360" w:lineRule="auto"/>
        <w:rPr>
          <w:b/>
          <w:lang w:val="en-US"/>
        </w:rPr>
      </w:pPr>
      <w:r w:rsidRPr="00962BC2">
        <w:rPr>
          <w:b/>
          <w:lang w:val="en-US"/>
        </w:rPr>
        <w:t xml:space="preserve">Meta Title: </w:t>
      </w:r>
      <w:r w:rsidR="008A4E51" w:rsidRPr="00962BC2">
        <w:rPr>
          <w:bCs/>
          <w:lang w:val="en-US"/>
        </w:rPr>
        <w:t>Vacuum tube lifters at Sunrise Medical: Ergonomics in wheelchair production</w:t>
      </w:r>
    </w:p>
    <w:p w14:paraId="33599E03" w14:textId="77777777" w:rsidR="00051074" w:rsidRPr="00962BC2" w:rsidRDefault="00051074" w:rsidP="00051074">
      <w:pPr>
        <w:spacing w:line="360" w:lineRule="auto"/>
        <w:rPr>
          <w:lang w:val="en-US"/>
        </w:rPr>
      </w:pPr>
    </w:p>
    <w:p w14:paraId="4E3E1DF4" w14:textId="0A8C2BD8" w:rsidR="008A4E51" w:rsidRPr="00962BC2" w:rsidRDefault="00051074" w:rsidP="008A4E51">
      <w:pPr>
        <w:spacing w:line="360" w:lineRule="auto"/>
        <w:rPr>
          <w:bCs/>
          <w:lang w:val="en-US"/>
        </w:rPr>
      </w:pPr>
      <w:r w:rsidRPr="00962BC2">
        <w:rPr>
          <w:b/>
          <w:lang w:val="en-US"/>
        </w:rPr>
        <w:t xml:space="preserve">Meta description: </w:t>
      </w:r>
      <w:r w:rsidR="008A4E51" w:rsidRPr="00962BC2">
        <w:rPr>
          <w:bCs/>
          <w:lang w:val="en-US"/>
        </w:rPr>
        <w:t xml:space="preserve">Sunrise Medical relies on </w:t>
      </w:r>
      <w:r w:rsidR="00AC0C39" w:rsidRPr="00962BC2">
        <w:rPr>
          <w:bCs/>
          <w:lang w:val="en-US"/>
        </w:rPr>
        <w:t xml:space="preserve">vacuum technology from </w:t>
      </w:r>
      <w:r w:rsidR="008A4E51" w:rsidRPr="00962BC2">
        <w:rPr>
          <w:bCs/>
          <w:lang w:val="en-US"/>
        </w:rPr>
        <w:t xml:space="preserve">Schmalz: The </w:t>
      </w:r>
      <w:proofErr w:type="spellStart"/>
      <w:r w:rsidR="008A4E51" w:rsidRPr="00962BC2">
        <w:rPr>
          <w:bCs/>
          <w:lang w:val="en-US"/>
        </w:rPr>
        <w:t>JumboFlex</w:t>
      </w:r>
      <w:proofErr w:type="spellEnd"/>
      <w:r w:rsidR="008A4E51" w:rsidRPr="00962BC2">
        <w:rPr>
          <w:bCs/>
          <w:lang w:val="en-US"/>
        </w:rPr>
        <w:t xml:space="preserve"> lifts wheelchairs and batteries weighing up to 40 </w:t>
      </w:r>
      <w:r w:rsidR="00AC0C39" w:rsidRPr="00962BC2">
        <w:rPr>
          <w:bCs/>
          <w:lang w:val="en-US"/>
        </w:rPr>
        <w:t xml:space="preserve">kilograms </w:t>
      </w:r>
      <w:r w:rsidR="008A4E51" w:rsidRPr="00962BC2">
        <w:rPr>
          <w:bCs/>
          <w:lang w:val="en-US"/>
        </w:rPr>
        <w:t xml:space="preserve">without physical strain </w:t>
      </w:r>
      <w:r w:rsidR="00AC0C39" w:rsidRPr="00962BC2">
        <w:rPr>
          <w:bCs/>
          <w:lang w:val="en-US"/>
        </w:rPr>
        <w:t>on employees</w:t>
      </w:r>
      <w:r w:rsidR="008A4E51" w:rsidRPr="00962BC2">
        <w:rPr>
          <w:bCs/>
          <w:lang w:val="en-US"/>
        </w:rPr>
        <w:t>.</w:t>
      </w:r>
    </w:p>
    <w:p w14:paraId="400FEBD6" w14:textId="77777777" w:rsidR="008A4E51" w:rsidRPr="00962BC2" w:rsidRDefault="008A4E51" w:rsidP="008A4E51">
      <w:pPr>
        <w:spacing w:line="360" w:lineRule="auto"/>
        <w:rPr>
          <w:bCs/>
          <w:lang w:val="en-US"/>
        </w:rPr>
      </w:pPr>
    </w:p>
    <w:p w14:paraId="58E990E7" w14:textId="00762B0B" w:rsidR="008A4E51" w:rsidRPr="00962BC2" w:rsidRDefault="00F37AC6" w:rsidP="008A4E51">
      <w:pPr>
        <w:spacing w:line="360" w:lineRule="auto"/>
        <w:rPr>
          <w:lang w:val="en-US"/>
        </w:rPr>
      </w:pPr>
      <w:proofErr w:type="gramStart"/>
      <w:r w:rsidRPr="00962BC2">
        <w:rPr>
          <w:b/>
          <w:bCs/>
          <w:lang w:val="en-US"/>
        </w:rPr>
        <w:lastRenderedPageBreak/>
        <w:t>Social Media</w:t>
      </w:r>
      <w:proofErr w:type="gramEnd"/>
      <w:r w:rsidRPr="00962BC2">
        <w:rPr>
          <w:b/>
          <w:bCs/>
          <w:lang w:val="en-US"/>
        </w:rPr>
        <w:t xml:space="preserve">: </w:t>
      </w:r>
      <w:r w:rsidR="008A4E51" w:rsidRPr="00962BC2">
        <w:rPr>
          <w:lang w:val="en-US"/>
        </w:rPr>
        <w:t xml:space="preserve">At Sunrise Medical, employees handle 30 </w:t>
      </w:r>
      <w:r w:rsidR="00AC0C39" w:rsidRPr="00962BC2">
        <w:rPr>
          <w:lang w:val="en-US"/>
        </w:rPr>
        <w:t>to</w:t>
      </w:r>
      <w:r w:rsidR="008A4E51" w:rsidRPr="00962BC2">
        <w:rPr>
          <w:lang w:val="en-US"/>
        </w:rPr>
        <w:t xml:space="preserve"> 50 wheelchairs and batteries </w:t>
      </w:r>
      <w:r w:rsidR="00AC0C39" w:rsidRPr="00962BC2">
        <w:rPr>
          <w:lang w:val="en-US"/>
        </w:rPr>
        <w:t>weighing between 10 and</w:t>
      </w:r>
      <w:r w:rsidR="008A4E51" w:rsidRPr="00962BC2">
        <w:rPr>
          <w:lang w:val="en-US"/>
        </w:rPr>
        <w:t xml:space="preserve"> 40 </w:t>
      </w:r>
      <w:r w:rsidR="00AC0C39" w:rsidRPr="00962BC2">
        <w:rPr>
          <w:lang w:val="en-US"/>
        </w:rPr>
        <w:t xml:space="preserve">kilograms </w:t>
      </w:r>
      <w:r w:rsidR="008A4E51" w:rsidRPr="00962BC2">
        <w:rPr>
          <w:lang w:val="en-US"/>
        </w:rPr>
        <w:t>every day</w:t>
      </w:r>
      <w:r w:rsidR="00AC0C39" w:rsidRPr="00962BC2">
        <w:rPr>
          <w:lang w:val="en-US"/>
        </w:rPr>
        <w:t xml:space="preserve">. What used </w:t>
      </w:r>
      <w:r w:rsidR="008A4E51" w:rsidRPr="00962BC2">
        <w:rPr>
          <w:lang w:val="en-US"/>
        </w:rPr>
        <w:t xml:space="preserve">to be tedious manual labor </w:t>
      </w:r>
      <w:r w:rsidR="00AC0C39" w:rsidRPr="00962BC2">
        <w:rPr>
          <w:lang w:val="en-US"/>
        </w:rPr>
        <w:t xml:space="preserve">is </w:t>
      </w:r>
      <w:r w:rsidR="008A4E51" w:rsidRPr="00962BC2">
        <w:rPr>
          <w:lang w:val="en-US"/>
        </w:rPr>
        <w:t>now</w:t>
      </w:r>
      <w:r w:rsidR="00AC0C39" w:rsidRPr="00962BC2">
        <w:rPr>
          <w:lang w:val="en-US"/>
        </w:rPr>
        <w:t xml:space="preserve"> handled </w:t>
      </w:r>
      <w:r w:rsidR="008A4E51" w:rsidRPr="00962BC2">
        <w:rPr>
          <w:lang w:val="en-US"/>
        </w:rPr>
        <w:t xml:space="preserve">ergonomically and efficiently thanks to the </w:t>
      </w:r>
      <w:proofErr w:type="spellStart"/>
      <w:r w:rsidR="008A4E51" w:rsidRPr="00962BC2">
        <w:rPr>
          <w:lang w:val="en-US"/>
        </w:rPr>
        <w:t>JumboFlex</w:t>
      </w:r>
      <w:proofErr w:type="spellEnd"/>
      <w:r w:rsidR="008A4E51" w:rsidRPr="00962BC2">
        <w:rPr>
          <w:lang w:val="en-US"/>
        </w:rPr>
        <w:t xml:space="preserve"> vacuum tube lifter from Schmalz. With one-handed operation, a quick-change system, and </w:t>
      </w:r>
      <w:r w:rsidR="00604565" w:rsidRPr="00962BC2">
        <w:rPr>
          <w:lang w:val="en-US"/>
        </w:rPr>
        <w:t xml:space="preserve">significant </w:t>
      </w:r>
      <w:r w:rsidR="008A4E51" w:rsidRPr="00962BC2">
        <w:rPr>
          <w:lang w:val="en-US"/>
        </w:rPr>
        <w:t xml:space="preserve">energy savings through eco-functions, the solution sets new standards. </w:t>
      </w:r>
    </w:p>
    <w:p w14:paraId="1368CCEE" w14:textId="77777777" w:rsidR="008A4E51" w:rsidRPr="00962BC2" w:rsidRDefault="008A4E51" w:rsidP="008A4E51">
      <w:pPr>
        <w:spacing w:line="360" w:lineRule="auto"/>
        <w:rPr>
          <w:lang w:val="en-US"/>
        </w:rPr>
      </w:pPr>
    </w:p>
    <w:p w14:paraId="3B5A3BF1" w14:textId="77777777" w:rsidR="00F37AC6" w:rsidRPr="00962BC2" w:rsidRDefault="00F37AC6" w:rsidP="00051074">
      <w:pPr>
        <w:spacing w:line="360" w:lineRule="auto"/>
        <w:rPr>
          <w:b/>
          <w:lang w:val="en-US"/>
        </w:rPr>
      </w:pPr>
    </w:p>
    <w:p w14:paraId="4EE1C60C" w14:textId="77777777" w:rsidR="00A34302" w:rsidRPr="00962BC2" w:rsidRDefault="00A34302" w:rsidP="00051074">
      <w:pPr>
        <w:tabs>
          <w:tab w:val="left" w:pos="1979"/>
        </w:tabs>
        <w:spacing w:line="360" w:lineRule="auto"/>
        <w:rPr>
          <w:b/>
          <w:sz w:val="20"/>
          <w:szCs w:val="20"/>
          <w:lang w:val="en-US"/>
        </w:rPr>
      </w:pPr>
    </w:p>
    <w:p w14:paraId="46778D15" w14:textId="4C31EF16" w:rsidR="00A34302" w:rsidRPr="00641BDD" w:rsidRDefault="00A34302" w:rsidP="00AA48FB">
      <w:pPr>
        <w:spacing w:line="360" w:lineRule="auto"/>
        <w:rPr>
          <w:b/>
        </w:rPr>
      </w:pPr>
      <w:r w:rsidRPr="00641BDD">
        <w:rPr>
          <w:b/>
          <w:color w:val="000000" w:themeColor="text1"/>
        </w:rPr>
        <w:t>Images:</w:t>
      </w:r>
    </w:p>
    <w:tbl>
      <w:tblPr>
        <w:tblStyle w:val="WeiohneLinien-Bildeinfgen"/>
        <w:tblW w:w="0" w:type="auto"/>
        <w:tblLayout w:type="fixed"/>
        <w:tblLook w:val="04A0" w:firstRow="1" w:lastRow="0" w:firstColumn="1" w:lastColumn="0" w:noHBand="0" w:noVBand="1"/>
      </w:tblPr>
      <w:tblGrid>
        <w:gridCol w:w="3515"/>
        <w:gridCol w:w="113"/>
        <w:gridCol w:w="5303"/>
      </w:tblGrid>
      <w:tr w:rsidR="00266BFC" w:rsidRPr="00A8279B" w14:paraId="36CAA506" w14:textId="77777777" w:rsidTr="00266BFC">
        <w:tc>
          <w:tcPr>
            <w:tcW w:w="3515" w:type="dxa"/>
          </w:tcPr>
          <w:p w14:paraId="736C267B" w14:textId="3235D840" w:rsidR="00266BFC" w:rsidRDefault="003C430B" w:rsidP="00AA48FB">
            <w:pPr>
              <w:tabs>
                <w:tab w:val="left" w:pos="1979"/>
              </w:tabs>
              <w:spacing w:line="360" w:lineRule="auto"/>
              <w:rPr>
                <w:b/>
                <w:sz w:val="20"/>
                <w:szCs w:val="20"/>
              </w:rPr>
            </w:pPr>
            <w:r>
              <w:rPr>
                <w:b/>
                <w:noProof/>
                <w:sz w:val="20"/>
                <w:szCs w:val="20"/>
              </w:rPr>
              <w:drawing>
                <wp:inline distT="0" distB="0" distL="0" distR="0" wp14:anchorId="1E4697F7" wp14:editId="61660AD8">
                  <wp:extent cx="2232660" cy="1485900"/>
                  <wp:effectExtent l="0" t="0" r="0" b="0"/>
                  <wp:docPr id="15444038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 cstate="email">
                            <a:extLst>
                              <a:ext uri="{28A0092B-C50C-407E-A947-70E740481C1C}">
                                <a14:useLocalDpi xmlns:a14="http://schemas.microsoft.com/office/drawing/2010/main"/>
                              </a:ext>
                            </a:extLst>
                          </a:blip>
                          <a:srcRect/>
                          <a:stretch>
                            <a:fillRect/>
                          </a:stretch>
                        </pic:blipFill>
                        <pic:spPr bwMode="auto">
                          <a:xfrm>
                            <a:off x="0" y="0"/>
                            <a:ext cx="2232660" cy="1485900"/>
                          </a:xfrm>
                          <a:prstGeom prst="rect">
                            <a:avLst/>
                          </a:prstGeom>
                          <a:noFill/>
                          <a:ln>
                            <a:noFill/>
                          </a:ln>
                        </pic:spPr>
                      </pic:pic>
                    </a:graphicData>
                  </a:graphic>
                </wp:inline>
              </w:drawing>
            </w:r>
          </w:p>
        </w:tc>
        <w:tc>
          <w:tcPr>
            <w:tcW w:w="113" w:type="dxa"/>
          </w:tcPr>
          <w:p w14:paraId="082C9F21" w14:textId="77777777" w:rsidR="00266BFC" w:rsidRPr="00641BDD" w:rsidRDefault="00266BFC" w:rsidP="00AA48FB">
            <w:pPr>
              <w:spacing w:line="360" w:lineRule="auto"/>
              <w:rPr>
                <w:rFonts w:eastAsia="Calibri"/>
                <w:b/>
                <w:bCs/>
              </w:rPr>
            </w:pPr>
          </w:p>
        </w:tc>
        <w:tc>
          <w:tcPr>
            <w:tcW w:w="5303" w:type="dxa"/>
          </w:tcPr>
          <w:p w14:paraId="170D444E" w14:textId="54A63ADA" w:rsidR="00266BFC" w:rsidRPr="00962BC2" w:rsidRDefault="00266BFC" w:rsidP="00AA48FB">
            <w:pPr>
              <w:spacing w:line="360" w:lineRule="auto"/>
              <w:rPr>
                <w:rFonts w:eastAsia="Calibri"/>
                <w:b/>
                <w:bCs/>
                <w:lang w:val="en-US"/>
              </w:rPr>
            </w:pPr>
            <w:r w:rsidRPr="00962BC2">
              <w:rPr>
                <w:rFonts w:eastAsia="Calibri"/>
                <w:b/>
                <w:bCs/>
                <w:lang w:val="en-US"/>
              </w:rPr>
              <w:t xml:space="preserve">Image 1: </w:t>
            </w:r>
          </w:p>
          <w:p w14:paraId="7302357B" w14:textId="53183488" w:rsidR="00266BFC" w:rsidRPr="00962BC2" w:rsidRDefault="00604565" w:rsidP="00F831EE">
            <w:pPr>
              <w:tabs>
                <w:tab w:val="left" w:pos="1979"/>
              </w:tabs>
              <w:rPr>
                <w:b/>
                <w:lang w:val="en-US"/>
              </w:rPr>
            </w:pPr>
            <w:r w:rsidRPr="00962BC2">
              <w:rPr>
                <w:lang w:val="en-US"/>
              </w:rPr>
              <w:t xml:space="preserve">Thanks to </w:t>
            </w:r>
            <w:proofErr w:type="gramStart"/>
            <w:r w:rsidRPr="00962BC2">
              <w:rPr>
                <w:lang w:val="en-US"/>
              </w:rPr>
              <w:t xml:space="preserve">the </w:t>
            </w:r>
            <w:proofErr w:type="spellStart"/>
            <w:r w:rsidRPr="00962BC2">
              <w:rPr>
                <w:lang w:val="en-US"/>
              </w:rPr>
              <w:t>JumboFlex</w:t>
            </w:r>
            <w:proofErr w:type="spellEnd"/>
            <w:proofErr w:type="gramEnd"/>
            <w:r w:rsidRPr="00962BC2">
              <w:rPr>
                <w:lang w:val="en-US"/>
              </w:rPr>
              <w:t xml:space="preserve"> </w:t>
            </w:r>
            <w:r w:rsidR="007C4037" w:rsidRPr="00962BC2">
              <w:rPr>
                <w:lang w:val="en-US"/>
              </w:rPr>
              <w:t xml:space="preserve">Generation 2, </w:t>
            </w:r>
            <w:r w:rsidRPr="00962BC2">
              <w:rPr>
                <w:lang w:val="en-US"/>
              </w:rPr>
              <w:t>employees can effortlessly move even 40-kilogram wheelchairs.</w:t>
            </w:r>
          </w:p>
        </w:tc>
      </w:tr>
      <w:tr w:rsidR="00266BFC" w:rsidRPr="00A8279B" w14:paraId="63F0DFEC" w14:textId="77777777" w:rsidTr="00266BFC">
        <w:tc>
          <w:tcPr>
            <w:tcW w:w="3515" w:type="dxa"/>
          </w:tcPr>
          <w:p w14:paraId="17299C0B" w14:textId="1DB78C1D" w:rsidR="00266BFC" w:rsidRDefault="003C430B" w:rsidP="00AA48FB">
            <w:pPr>
              <w:tabs>
                <w:tab w:val="left" w:pos="1979"/>
              </w:tabs>
              <w:spacing w:line="360" w:lineRule="auto"/>
              <w:rPr>
                <w:b/>
                <w:sz w:val="20"/>
                <w:szCs w:val="20"/>
              </w:rPr>
            </w:pPr>
            <w:r>
              <w:rPr>
                <w:b/>
                <w:noProof/>
                <w:sz w:val="20"/>
                <w:szCs w:val="20"/>
              </w:rPr>
              <w:drawing>
                <wp:inline distT="0" distB="0" distL="0" distR="0" wp14:anchorId="74A88C0F" wp14:editId="268BEF3F">
                  <wp:extent cx="2232660" cy="1485900"/>
                  <wp:effectExtent l="0" t="0" r="0" b="0"/>
                  <wp:docPr id="74719997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cstate="email">
                            <a:extLst>
                              <a:ext uri="{28A0092B-C50C-407E-A947-70E740481C1C}">
                                <a14:useLocalDpi xmlns:a14="http://schemas.microsoft.com/office/drawing/2010/main"/>
                              </a:ext>
                            </a:extLst>
                          </a:blip>
                          <a:srcRect/>
                          <a:stretch>
                            <a:fillRect/>
                          </a:stretch>
                        </pic:blipFill>
                        <pic:spPr bwMode="auto">
                          <a:xfrm>
                            <a:off x="0" y="0"/>
                            <a:ext cx="2232660" cy="1485900"/>
                          </a:xfrm>
                          <a:prstGeom prst="rect">
                            <a:avLst/>
                          </a:prstGeom>
                          <a:noFill/>
                          <a:ln>
                            <a:noFill/>
                          </a:ln>
                        </pic:spPr>
                      </pic:pic>
                    </a:graphicData>
                  </a:graphic>
                </wp:inline>
              </w:drawing>
            </w:r>
          </w:p>
        </w:tc>
        <w:tc>
          <w:tcPr>
            <w:tcW w:w="113" w:type="dxa"/>
          </w:tcPr>
          <w:p w14:paraId="0EC47423" w14:textId="77777777" w:rsidR="00266BFC" w:rsidRPr="00641BDD" w:rsidRDefault="00266BFC" w:rsidP="00AA48FB">
            <w:pPr>
              <w:spacing w:line="360" w:lineRule="auto"/>
              <w:rPr>
                <w:rFonts w:eastAsia="Calibri" w:cs="Arial"/>
                <w:b/>
              </w:rPr>
            </w:pPr>
          </w:p>
        </w:tc>
        <w:tc>
          <w:tcPr>
            <w:tcW w:w="5303" w:type="dxa"/>
          </w:tcPr>
          <w:p w14:paraId="325402B3" w14:textId="32E177FA" w:rsidR="00266BFC" w:rsidRPr="00962BC2" w:rsidRDefault="00266BFC" w:rsidP="00AA48FB">
            <w:pPr>
              <w:spacing w:line="360" w:lineRule="auto"/>
              <w:rPr>
                <w:rFonts w:eastAsia="Calibri" w:cs="Arial"/>
                <w:b/>
                <w:lang w:val="en-US"/>
              </w:rPr>
            </w:pPr>
            <w:r w:rsidRPr="00962BC2">
              <w:rPr>
                <w:rFonts w:eastAsia="Calibri" w:cs="Arial"/>
                <w:b/>
                <w:lang w:val="en-US"/>
              </w:rPr>
              <w:t xml:space="preserve">Image 2: </w:t>
            </w:r>
          </w:p>
          <w:p w14:paraId="5BF8696A" w14:textId="0CC4153F" w:rsidR="00266BFC" w:rsidRPr="00962BC2" w:rsidRDefault="00604565" w:rsidP="00F831EE">
            <w:pPr>
              <w:tabs>
                <w:tab w:val="left" w:pos="1979"/>
              </w:tabs>
              <w:rPr>
                <w:b/>
                <w:lang w:val="en-US"/>
              </w:rPr>
            </w:pPr>
            <w:r w:rsidRPr="00962BC2">
              <w:rPr>
                <w:lang w:val="en-US"/>
              </w:rPr>
              <w:t xml:space="preserve">Using a flat gripper </w:t>
            </w:r>
            <w:r w:rsidR="00547F11" w:rsidRPr="00962BC2">
              <w:rPr>
                <w:lang w:val="en-US"/>
              </w:rPr>
              <w:t xml:space="preserve">on the </w:t>
            </w:r>
            <w:proofErr w:type="spellStart"/>
            <w:r w:rsidR="00547F11" w:rsidRPr="00962BC2">
              <w:rPr>
                <w:lang w:val="en-US"/>
              </w:rPr>
              <w:t>JumboFlex</w:t>
            </w:r>
            <w:proofErr w:type="spellEnd"/>
            <w:r w:rsidR="00547F11" w:rsidRPr="00962BC2">
              <w:rPr>
                <w:lang w:val="en-US"/>
              </w:rPr>
              <w:t xml:space="preserve"> High-Stack, </w:t>
            </w:r>
            <w:r w:rsidRPr="00962BC2">
              <w:rPr>
                <w:lang w:val="en-US"/>
              </w:rPr>
              <w:t>shipping cartons can be precisely positioned on pallets.</w:t>
            </w:r>
          </w:p>
        </w:tc>
      </w:tr>
      <w:tr w:rsidR="00266BFC" w:rsidRPr="00A8279B" w14:paraId="54571B59" w14:textId="77777777" w:rsidTr="00266BFC">
        <w:tc>
          <w:tcPr>
            <w:tcW w:w="3515" w:type="dxa"/>
          </w:tcPr>
          <w:p w14:paraId="2ACB4776" w14:textId="1B19B5B1" w:rsidR="00266BFC" w:rsidRDefault="003C430B" w:rsidP="00AA48FB">
            <w:pPr>
              <w:tabs>
                <w:tab w:val="left" w:pos="1979"/>
              </w:tabs>
              <w:spacing w:line="360" w:lineRule="auto"/>
              <w:rPr>
                <w:b/>
                <w:sz w:val="20"/>
                <w:szCs w:val="20"/>
              </w:rPr>
            </w:pPr>
            <w:r>
              <w:rPr>
                <w:b/>
                <w:noProof/>
                <w:sz w:val="20"/>
                <w:szCs w:val="20"/>
              </w:rPr>
              <w:drawing>
                <wp:inline distT="0" distB="0" distL="0" distR="0" wp14:anchorId="21C46853" wp14:editId="76EABE1A">
                  <wp:extent cx="2232660" cy="1485900"/>
                  <wp:effectExtent l="0" t="0" r="0" b="0"/>
                  <wp:docPr id="1072013376"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0" cstate="email">
                            <a:extLst>
                              <a:ext uri="{28A0092B-C50C-407E-A947-70E740481C1C}">
                                <a14:useLocalDpi xmlns:a14="http://schemas.microsoft.com/office/drawing/2010/main"/>
                              </a:ext>
                            </a:extLst>
                          </a:blip>
                          <a:srcRect/>
                          <a:stretch>
                            <a:fillRect/>
                          </a:stretch>
                        </pic:blipFill>
                        <pic:spPr bwMode="auto">
                          <a:xfrm>
                            <a:off x="0" y="0"/>
                            <a:ext cx="2232660" cy="1485900"/>
                          </a:xfrm>
                          <a:prstGeom prst="rect">
                            <a:avLst/>
                          </a:prstGeom>
                          <a:noFill/>
                          <a:ln>
                            <a:noFill/>
                          </a:ln>
                        </pic:spPr>
                      </pic:pic>
                    </a:graphicData>
                  </a:graphic>
                </wp:inline>
              </w:drawing>
            </w:r>
          </w:p>
        </w:tc>
        <w:tc>
          <w:tcPr>
            <w:tcW w:w="113" w:type="dxa"/>
          </w:tcPr>
          <w:p w14:paraId="46FB17E6" w14:textId="77777777" w:rsidR="00266BFC" w:rsidRPr="00641BDD" w:rsidRDefault="00266BFC" w:rsidP="00AA48FB">
            <w:pPr>
              <w:spacing w:line="360" w:lineRule="auto"/>
              <w:rPr>
                <w:rFonts w:eastAsia="Calibri" w:cs="Arial"/>
                <w:b/>
              </w:rPr>
            </w:pPr>
          </w:p>
        </w:tc>
        <w:tc>
          <w:tcPr>
            <w:tcW w:w="5303" w:type="dxa"/>
          </w:tcPr>
          <w:p w14:paraId="538154D4" w14:textId="21A80CAD" w:rsidR="00266BFC" w:rsidRPr="00962BC2" w:rsidRDefault="00266BFC" w:rsidP="00AA48FB">
            <w:pPr>
              <w:spacing w:line="360" w:lineRule="auto"/>
              <w:rPr>
                <w:rFonts w:eastAsia="Calibri" w:cs="Arial"/>
                <w:b/>
                <w:lang w:val="en-US"/>
              </w:rPr>
            </w:pPr>
            <w:r w:rsidRPr="00962BC2">
              <w:rPr>
                <w:rFonts w:eastAsia="Calibri" w:cs="Arial"/>
                <w:b/>
                <w:lang w:val="en-US"/>
              </w:rPr>
              <w:t>Image 3:</w:t>
            </w:r>
          </w:p>
          <w:p w14:paraId="23A0367D" w14:textId="12EF926B" w:rsidR="00266BFC" w:rsidRPr="00962BC2" w:rsidRDefault="00547F11" w:rsidP="00F831EE">
            <w:pPr>
              <w:tabs>
                <w:tab w:val="left" w:pos="1979"/>
              </w:tabs>
              <w:rPr>
                <w:b/>
                <w:lang w:val="en-US"/>
              </w:rPr>
            </w:pPr>
            <w:r w:rsidRPr="00962BC2">
              <w:rPr>
                <w:lang w:val="en-US"/>
              </w:rPr>
              <w:t xml:space="preserve">The </w:t>
            </w:r>
            <w:proofErr w:type="spellStart"/>
            <w:r w:rsidRPr="00962BC2">
              <w:rPr>
                <w:lang w:val="en-US"/>
              </w:rPr>
              <w:t>JumboFlex</w:t>
            </w:r>
            <w:proofErr w:type="spellEnd"/>
            <w:r w:rsidRPr="00962BC2">
              <w:rPr>
                <w:lang w:val="en-US"/>
              </w:rPr>
              <w:t xml:space="preserve"> High-Stack is ideal for stacking cartons up to a height of 255 centimeters</w:t>
            </w:r>
            <w:r w:rsidR="00604565" w:rsidRPr="00962BC2">
              <w:rPr>
                <w:lang w:val="en-US"/>
              </w:rPr>
              <w:t>.</w:t>
            </w:r>
          </w:p>
        </w:tc>
      </w:tr>
      <w:tr w:rsidR="00266BFC" w:rsidRPr="00A8279B" w14:paraId="21EA8B08" w14:textId="77777777" w:rsidTr="00266BFC">
        <w:tc>
          <w:tcPr>
            <w:tcW w:w="3515" w:type="dxa"/>
          </w:tcPr>
          <w:p w14:paraId="52DF70A5" w14:textId="56C2CF5A" w:rsidR="00266BFC" w:rsidRDefault="003C430B" w:rsidP="00531B8A">
            <w:pPr>
              <w:tabs>
                <w:tab w:val="left" w:pos="1979"/>
              </w:tabs>
              <w:spacing w:line="360" w:lineRule="auto"/>
              <w:rPr>
                <w:b/>
                <w:sz w:val="20"/>
                <w:szCs w:val="20"/>
              </w:rPr>
            </w:pPr>
            <w:r>
              <w:rPr>
                <w:b/>
                <w:noProof/>
                <w:sz w:val="20"/>
                <w:szCs w:val="20"/>
              </w:rPr>
              <w:drawing>
                <wp:inline distT="0" distB="0" distL="0" distR="0" wp14:anchorId="36B338BD" wp14:editId="35E6EBA4">
                  <wp:extent cx="2232660" cy="1485900"/>
                  <wp:effectExtent l="0" t="0" r="0" b="0"/>
                  <wp:docPr id="2145357253"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1" cstate="email">
                            <a:extLst>
                              <a:ext uri="{28A0092B-C50C-407E-A947-70E740481C1C}">
                                <a14:useLocalDpi xmlns:a14="http://schemas.microsoft.com/office/drawing/2010/main"/>
                              </a:ext>
                            </a:extLst>
                          </a:blip>
                          <a:srcRect/>
                          <a:stretch>
                            <a:fillRect/>
                          </a:stretch>
                        </pic:blipFill>
                        <pic:spPr bwMode="auto">
                          <a:xfrm>
                            <a:off x="0" y="0"/>
                            <a:ext cx="2232660" cy="1485900"/>
                          </a:xfrm>
                          <a:prstGeom prst="rect">
                            <a:avLst/>
                          </a:prstGeom>
                          <a:noFill/>
                          <a:ln>
                            <a:noFill/>
                          </a:ln>
                        </pic:spPr>
                      </pic:pic>
                    </a:graphicData>
                  </a:graphic>
                </wp:inline>
              </w:drawing>
            </w:r>
          </w:p>
        </w:tc>
        <w:tc>
          <w:tcPr>
            <w:tcW w:w="113" w:type="dxa"/>
          </w:tcPr>
          <w:p w14:paraId="435328CE" w14:textId="77777777" w:rsidR="00266BFC" w:rsidRPr="00641BDD" w:rsidRDefault="00266BFC" w:rsidP="00531B8A">
            <w:pPr>
              <w:spacing w:line="360" w:lineRule="auto"/>
              <w:rPr>
                <w:rFonts w:eastAsia="Calibri"/>
                <w:b/>
                <w:bCs/>
              </w:rPr>
            </w:pPr>
          </w:p>
        </w:tc>
        <w:tc>
          <w:tcPr>
            <w:tcW w:w="5303" w:type="dxa"/>
          </w:tcPr>
          <w:p w14:paraId="3248DB32" w14:textId="29D09E3C" w:rsidR="00266BFC" w:rsidRPr="00962BC2" w:rsidRDefault="00266BFC" w:rsidP="00531B8A">
            <w:pPr>
              <w:spacing w:line="360" w:lineRule="auto"/>
              <w:rPr>
                <w:rFonts w:eastAsia="Calibri"/>
                <w:b/>
                <w:bCs/>
                <w:lang w:val="en-US"/>
              </w:rPr>
            </w:pPr>
            <w:r w:rsidRPr="00962BC2">
              <w:rPr>
                <w:rFonts w:eastAsia="Calibri"/>
                <w:b/>
                <w:bCs/>
                <w:lang w:val="en-US"/>
              </w:rPr>
              <w:t xml:space="preserve">Image 4: </w:t>
            </w:r>
          </w:p>
          <w:p w14:paraId="60F13E29" w14:textId="69B170E5" w:rsidR="00266BFC" w:rsidRPr="00962BC2" w:rsidRDefault="00604565" w:rsidP="00F831EE">
            <w:pPr>
              <w:rPr>
                <w:rFonts w:eastAsia="Calibri" w:cs="Arial"/>
                <w:b/>
                <w:lang w:val="en-US"/>
              </w:rPr>
            </w:pPr>
            <w:r w:rsidRPr="00962BC2">
              <w:rPr>
                <w:lang w:val="en-US"/>
              </w:rPr>
              <w:t xml:space="preserve">The control unit of the </w:t>
            </w:r>
            <w:proofErr w:type="spellStart"/>
            <w:r w:rsidRPr="00962BC2">
              <w:rPr>
                <w:lang w:val="en-US"/>
              </w:rPr>
              <w:t>JumboFlex</w:t>
            </w:r>
            <w:proofErr w:type="spellEnd"/>
            <w:r w:rsidRPr="00962BC2">
              <w:rPr>
                <w:lang w:val="en-US"/>
              </w:rPr>
              <w:t xml:space="preserve"> </w:t>
            </w:r>
            <w:r w:rsidR="00547F11" w:rsidRPr="00962BC2">
              <w:rPr>
                <w:lang w:val="en-US"/>
              </w:rPr>
              <w:t xml:space="preserve">Generation 2 </w:t>
            </w:r>
            <w:r w:rsidRPr="00962BC2">
              <w:rPr>
                <w:lang w:val="en-US"/>
              </w:rPr>
              <w:t xml:space="preserve">is </w:t>
            </w:r>
            <w:r w:rsidR="009A450E" w:rsidRPr="00962BC2">
              <w:rPr>
                <w:lang w:val="en-US"/>
              </w:rPr>
              <w:t>intuitive</w:t>
            </w:r>
            <w:r w:rsidR="00010232" w:rsidRPr="00962BC2">
              <w:rPr>
                <w:lang w:val="en-US"/>
              </w:rPr>
              <w:t xml:space="preserve">; just </w:t>
            </w:r>
            <w:r w:rsidRPr="00962BC2">
              <w:rPr>
                <w:lang w:val="en-US"/>
              </w:rPr>
              <w:t>two buttons control all functions: lift, lower, suction, release.</w:t>
            </w:r>
          </w:p>
        </w:tc>
      </w:tr>
      <w:tr w:rsidR="00266BFC" w:rsidRPr="00A8279B" w14:paraId="62266AFC" w14:textId="77777777" w:rsidTr="00266BFC">
        <w:tc>
          <w:tcPr>
            <w:tcW w:w="3515" w:type="dxa"/>
          </w:tcPr>
          <w:p w14:paraId="643C7CD0" w14:textId="2E9F6021" w:rsidR="00266BFC" w:rsidRDefault="003C430B" w:rsidP="00531B8A">
            <w:pPr>
              <w:tabs>
                <w:tab w:val="left" w:pos="1979"/>
              </w:tabs>
              <w:spacing w:line="360" w:lineRule="auto"/>
              <w:rPr>
                <w:b/>
                <w:sz w:val="20"/>
                <w:szCs w:val="20"/>
              </w:rPr>
            </w:pPr>
            <w:r>
              <w:rPr>
                <w:b/>
                <w:noProof/>
                <w:sz w:val="20"/>
                <w:szCs w:val="20"/>
              </w:rPr>
              <w:lastRenderedPageBreak/>
              <w:drawing>
                <wp:inline distT="0" distB="0" distL="0" distR="0" wp14:anchorId="2DABCB00" wp14:editId="4CCED5A5">
                  <wp:extent cx="2225040" cy="3337560"/>
                  <wp:effectExtent l="0" t="0" r="3810" b="0"/>
                  <wp:docPr id="148838641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2" cstate="email">
                            <a:extLst>
                              <a:ext uri="{28A0092B-C50C-407E-A947-70E740481C1C}">
                                <a14:useLocalDpi xmlns:a14="http://schemas.microsoft.com/office/drawing/2010/main"/>
                              </a:ext>
                            </a:extLst>
                          </a:blip>
                          <a:srcRect/>
                          <a:stretch>
                            <a:fillRect/>
                          </a:stretch>
                        </pic:blipFill>
                        <pic:spPr bwMode="auto">
                          <a:xfrm>
                            <a:off x="0" y="0"/>
                            <a:ext cx="2225040" cy="3337560"/>
                          </a:xfrm>
                          <a:prstGeom prst="rect">
                            <a:avLst/>
                          </a:prstGeom>
                          <a:noFill/>
                          <a:ln>
                            <a:noFill/>
                          </a:ln>
                        </pic:spPr>
                      </pic:pic>
                    </a:graphicData>
                  </a:graphic>
                </wp:inline>
              </w:drawing>
            </w:r>
          </w:p>
        </w:tc>
        <w:tc>
          <w:tcPr>
            <w:tcW w:w="113" w:type="dxa"/>
          </w:tcPr>
          <w:p w14:paraId="11D74B41" w14:textId="77777777" w:rsidR="00266BFC" w:rsidRPr="00641BDD" w:rsidRDefault="00266BFC" w:rsidP="00531B8A">
            <w:pPr>
              <w:spacing w:line="360" w:lineRule="auto"/>
              <w:rPr>
                <w:rFonts w:eastAsia="Calibri" w:cs="Arial"/>
                <w:b/>
              </w:rPr>
            </w:pPr>
          </w:p>
        </w:tc>
        <w:tc>
          <w:tcPr>
            <w:tcW w:w="5303" w:type="dxa"/>
          </w:tcPr>
          <w:p w14:paraId="76E32F45" w14:textId="68514BD6" w:rsidR="00266BFC" w:rsidRPr="00962BC2" w:rsidRDefault="00266BFC" w:rsidP="00531B8A">
            <w:pPr>
              <w:spacing w:line="360" w:lineRule="auto"/>
              <w:rPr>
                <w:rFonts w:eastAsia="Calibri" w:cs="Arial"/>
                <w:b/>
                <w:lang w:val="en-US"/>
              </w:rPr>
            </w:pPr>
            <w:r w:rsidRPr="00962BC2">
              <w:rPr>
                <w:rFonts w:eastAsia="Calibri" w:cs="Arial"/>
                <w:b/>
                <w:lang w:val="en-US"/>
              </w:rPr>
              <w:t xml:space="preserve">Image 5: </w:t>
            </w:r>
          </w:p>
          <w:p w14:paraId="7F8D1332" w14:textId="3F7001EE" w:rsidR="00266BFC" w:rsidRPr="00962BC2" w:rsidRDefault="009A450E" w:rsidP="00F831EE">
            <w:pPr>
              <w:rPr>
                <w:rFonts w:eastAsia="Calibri"/>
                <w:b/>
                <w:bCs/>
                <w:lang w:val="en-US"/>
              </w:rPr>
            </w:pPr>
            <w:r w:rsidRPr="00962BC2">
              <w:rPr>
                <w:lang w:val="en-US"/>
              </w:rPr>
              <w:t xml:space="preserve">The </w:t>
            </w:r>
            <w:proofErr w:type="spellStart"/>
            <w:r w:rsidRPr="00962BC2">
              <w:rPr>
                <w:lang w:val="en-US"/>
              </w:rPr>
              <w:t>JumboFlex</w:t>
            </w:r>
            <w:proofErr w:type="spellEnd"/>
            <w:r w:rsidRPr="00962BC2">
              <w:rPr>
                <w:lang w:val="en-US"/>
              </w:rPr>
              <w:t xml:space="preserve"> tube lifter assists workers in ergonomically picking packages and loading pallets.</w:t>
            </w:r>
          </w:p>
        </w:tc>
      </w:tr>
      <w:tr w:rsidR="00266BFC" w14:paraId="7E615865" w14:textId="77777777" w:rsidTr="00266BFC">
        <w:tc>
          <w:tcPr>
            <w:tcW w:w="3515" w:type="dxa"/>
          </w:tcPr>
          <w:p w14:paraId="5100F188" w14:textId="23393D5B" w:rsidR="00266BFC" w:rsidRDefault="003C430B" w:rsidP="00531B8A">
            <w:pPr>
              <w:tabs>
                <w:tab w:val="left" w:pos="1979"/>
              </w:tabs>
              <w:spacing w:line="360" w:lineRule="auto"/>
              <w:rPr>
                <w:b/>
                <w:sz w:val="20"/>
                <w:szCs w:val="20"/>
              </w:rPr>
            </w:pPr>
            <w:r>
              <w:rPr>
                <w:b/>
                <w:noProof/>
                <w:sz w:val="20"/>
                <w:szCs w:val="20"/>
              </w:rPr>
              <w:drawing>
                <wp:inline distT="0" distB="0" distL="0" distR="0" wp14:anchorId="0B965CDD" wp14:editId="22BADAD6">
                  <wp:extent cx="2232660" cy="1485900"/>
                  <wp:effectExtent l="0" t="0" r="0" b="0"/>
                  <wp:docPr id="1429843287"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3" cstate="email">
                            <a:extLst>
                              <a:ext uri="{28A0092B-C50C-407E-A947-70E740481C1C}">
                                <a14:useLocalDpi xmlns:a14="http://schemas.microsoft.com/office/drawing/2010/main"/>
                              </a:ext>
                            </a:extLst>
                          </a:blip>
                          <a:srcRect/>
                          <a:stretch>
                            <a:fillRect/>
                          </a:stretch>
                        </pic:blipFill>
                        <pic:spPr bwMode="auto">
                          <a:xfrm>
                            <a:off x="0" y="0"/>
                            <a:ext cx="2232660" cy="1485900"/>
                          </a:xfrm>
                          <a:prstGeom prst="rect">
                            <a:avLst/>
                          </a:prstGeom>
                          <a:noFill/>
                          <a:ln>
                            <a:noFill/>
                          </a:ln>
                        </pic:spPr>
                      </pic:pic>
                    </a:graphicData>
                  </a:graphic>
                </wp:inline>
              </w:drawing>
            </w:r>
          </w:p>
        </w:tc>
        <w:tc>
          <w:tcPr>
            <w:tcW w:w="113" w:type="dxa"/>
          </w:tcPr>
          <w:p w14:paraId="304C5531" w14:textId="77777777" w:rsidR="00266BFC" w:rsidRPr="00641BDD" w:rsidRDefault="00266BFC" w:rsidP="00531B8A">
            <w:pPr>
              <w:spacing w:line="360" w:lineRule="auto"/>
              <w:rPr>
                <w:rFonts w:eastAsia="Calibri" w:cs="Arial"/>
                <w:b/>
              </w:rPr>
            </w:pPr>
          </w:p>
        </w:tc>
        <w:tc>
          <w:tcPr>
            <w:tcW w:w="5303" w:type="dxa"/>
          </w:tcPr>
          <w:p w14:paraId="77890709" w14:textId="0B6EAF6B" w:rsidR="00266BFC" w:rsidRPr="00962BC2" w:rsidRDefault="00266BFC" w:rsidP="00531B8A">
            <w:pPr>
              <w:spacing w:line="360" w:lineRule="auto"/>
              <w:rPr>
                <w:rFonts w:eastAsia="Calibri" w:cs="Arial"/>
                <w:b/>
                <w:lang w:val="en-US"/>
              </w:rPr>
            </w:pPr>
            <w:r w:rsidRPr="00962BC2">
              <w:rPr>
                <w:rFonts w:eastAsia="Calibri" w:cs="Arial"/>
                <w:b/>
                <w:lang w:val="en-US"/>
              </w:rPr>
              <w:t>Figure 6:</w:t>
            </w:r>
          </w:p>
          <w:p w14:paraId="2C3EC03B" w14:textId="424829D8" w:rsidR="00266BFC" w:rsidRPr="00641BDD" w:rsidRDefault="009A450E" w:rsidP="00F831EE">
            <w:pPr>
              <w:rPr>
                <w:rFonts w:eastAsia="Calibri" w:cs="Arial"/>
                <w:b/>
              </w:rPr>
            </w:pPr>
            <w:r w:rsidRPr="00962BC2">
              <w:rPr>
                <w:lang w:val="en-US"/>
              </w:rPr>
              <w:t xml:space="preserve">Julian Wiegand, Production Team Leader: “We can now distribute the work evenly among all employees regardless of their physical capabilities. </w:t>
            </w:r>
            <w:r w:rsidRPr="009A450E">
              <w:t xml:space="preserve">This </w:t>
            </w:r>
            <w:proofErr w:type="spellStart"/>
            <w:r w:rsidRPr="009A450E">
              <w:t>significantly</w:t>
            </w:r>
            <w:proofErr w:type="spellEnd"/>
            <w:r w:rsidRPr="009A450E">
              <w:t xml:space="preserve"> </w:t>
            </w:r>
            <w:proofErr w:type="spellStart"/>
            <w:r w:rsidRPr="009A450E">
              <w:t>expands</w:t>
            </w:r>
            <w:proofErr w:type="spellEnd"/>
            <w:r w:rsidRPr="009A450E">
              <w:t xml:space="preserve"> </w:t>
            </w:r>
            <w:proofErr w:type="spellStart"/>
            <w:r w:rsidRPr="009A450E">
              <w:t>our</w:t>
            </w:r>
            <w:proofErr w:type="spellEnd"/>
            <w:r w:rsidRPr="009A450E">
              <w:t xml:space="preserve"> </w:t>
            </w:r>
            <w:proofErr w:type="spellStart"/>
            <w:r w:rsidRPr="009A450E">
              <w:t>flexibility</w:t>
            </w:r>
            <w:proofErr w:type="spellEnd"/>
            <w:r w:rsidRPr="009A450E">
              <w:t xml:space="preserve"> in workforce planning.”</w:t>
            </w:r>
          </w:p>
        </w:tc>
      </w:tr>
    </w:tbl>
    <w:p w14:paraId="2CC0F92E" w14:textId="77777777" w:rsidR="007649E0" w:rsidRDefault="007649E0" w:rsidP="00AA48FB">
      <w:pPr>
        <w:tabs>
          <w:tab w:val="left" w:pos="1979"/>
        </w:tabs>
        <w:spacing w:line="360" w:lineRule="auto"/>
        <w:rPr>
          <w:sz w:val="20"/>
          <w:szCs w:val="20"/>
        </w:rPr>
      </w:pPr>
    </w:p>
    <w:p w14:paraId="02241702" w14:textId="77777777" w:rsidR="00A34302" w:rsidRDefault="00A34302" w:rsidP="00AA48FB">
      <w:pPr>
        <w:tabs>
          <w:tab w:val="left" w:pos="1979"/>
        </w:tabs>
        <w:spacing w:line="360" w:lineRule="auto"/>
      </w:pPr>
      <w:r w:rsidRPr="00641BDD">
        <w:t>Images: J. Schmalz GmbH</w:t>
      </w:r>
    </w:p>
    <w:p w14:paraId="64DAC795" w14:textId="77777777" w:rsidR="00A3692B" w:rsidRDefault="00A3692B" w:rsidP="00AA48FB">
      <w:pPr>
        <w:tabs>
          <w:tab w:val="left" w:pos="1979"/>
        </w:tabs>
        <w:spacing w:line="360" w:lineRule="auto"/>
      </w:pPr>
    </w:p>
    <w:p w14:paraId="3B375261" w14:textId="77777777" w:rsidR="006945AA" w:rsidRPr="00962BC2" w:rsidRDefault="006945AA" w:rsidP="006945AA">
      <w:pPr>
        <w:tabs>
          <w:tab w:val="left" w:pos="1979"/>
        </w:tabs>
        <w:spacing w:line="360" w:lineRule="auto"/>
        <w:rPr>
          <w:b/>
          <w:bCs/>
          <w:sz w:val="24"/>
          <w:szCs w:val="24"/>
          <w:lang w:val="en-US"/>
        </w:rPr>
      </w:pPr>
      <w:r w:rsidRPr="00962BC2">
        <w:rPr>
          <w:b/>
          <w:bCs/>
          <w:sz w:val="24"/>
          <w:szCs w:val="24"/>
          <w:lang w:val="en-US"/>
        </w:rPr>
        <w:t xml:space="preserve">You can download </w:t>
      </w:r>
      <w:proofErr w:type="gramStart"/>
      <w:r w:rsidRPr="00962BC2">
        <w:rPr>
          <w:b/>
          <w:bCs/>
          <w:sz w:val="24"/>
          <w:szCs w:val="24"/>
          <w:lang w:val="en-US"/>
        </w:rPr>
        <w:t>the high</w:t>
      </w:r>
      <w:proofErr w:type="gramEnd"/>
      <w:r w:rsidRPr="00962BC2">
        <w:rPr>
          <w:b/>
          <w:bCs/>
          <w:sz w:val="24"/>
          <w:szCs w:val="24"/>
          <w:lang w:val="en-US"/>
        </w:rPr>
        <w:t xml:space="preserve">-resolution images </w:t>
      </w:r>
      <w:r w:rsidRPr="00962BC2">
        <w:rPr>
          <w:b/>
          <w:color w:val="0050A0" w:themeColor="background2"/>
          <w:sz w:val="24"/>
          <w:szCs w:val="24"/>
          <w:lang w:val="en-US"/>
        </w:rPr>
        <w:t>here</w:t>
      </w:r>
      <w:r w:rsidRPr="00962BC2">
        <w:rPr>
          <w:b/>
          <w:bCs/>
          <w:sz w:val="24"/>
          <w:szCs w:val="24"/>
          <w:lang w:val="en-US"/>
        </w:rPr>
        <w:t>.</w:t>
      </w:r>
    </w:p>
    <w:p w14:paraId="5EC87B60" w14:textId="77777777" w:rsidR="00A3692B" w:rsidRPr="00962BC2" w:rsidRDefault="00A3692B" w:rsidP="00AA48FB">
      <w:pPr>
        <w:tabs>
          <w:tab w:val="left" w:pos="1979"/>
        </w:tabs>
        <w:spacing w:line="360" w:lineRule="auto"/>
        <w:rPr>
          <w:lang w:val="en-US"/>
        </w:rPr>
      </w:pPr>
    </w:p>
    <w:p w14:paraId="3D934B2B" w14:textId="59FB239B" w:rsidR="00FE624F" w:rsidRPr="00962BC2" w:rsidRDefault="00FE624F" w:rsidP="00AA48FB">
      <w:pPr>
        <w:spacing w:line="360" w:lineRule="auto"/>
        <w:rPr>
          <w:b/>
          <w:lang w:val="en-US"/>
        </w:rPr>
      </w:pPr>
      <w:r w:rsidRPr="00962BC2">
        <w:rPr>
          <w:b/>
          <w:lang w:val="en-US"/>
        </w:rPr>
        <w:t>About the Company</w:t>
      </w:r>
    </w:p>
    <w:p w14:paraId="56B7873D" w14:textId="77777777" w:rsidR="00532A7C" w:rsidRPr="00962BC2" w:rsidRDefault="00532A7C" w:rsidP="00AA48FB">
      <w:pPr>
        <w:spacing w:line="360" w:lineRule="auto"/>
        <w:rPr>
          <w:lang w:val="en-US"/>
        </w:rPr>
      </w:pPr>
      <w:r w:rsidRPr="00962BC2">
        <w:rPr>
          <w:lang w:val="en-US"/>
        </w:rPr>
        <w:t xml:space="preserve">Schmalz is </w:t>
      </w:r>
      <w:r w:rsidR="001A5B29" w:rsidRPr="00962BC2">
        <w:rPr>
          <w:lang w:val="en-US"/>
        </w:rPr>
        <w:t xml:space="preserve">one of </w:t>
      </w:r>
      <w:r w:rsidRPr="00962BC2">
        <w:rPr>
          <w:lang w:val="en-US"/>
        </w:rPr>
        <w:t xml:space="preserve">the market leaders in vacuum automation and ergonomic handling systems. The products of this internationally active company are used in logistics applications as well as in the automotive industry, the electronics sector, and furniture production. The broad range in the Vacuum Automation business segment includes individual components such as suction grippers or vacuum generators, complete gripping systems, and clamping solutions for holding workpieces, for example on CNC machining centers. In the Handling business segment, Schmalz offers innovative handling solutions for industry and trade with vacuum </w:t>
      </w:r>
      <w:r w:rsidRPr="00962BC2">
        <w:rPr>
          <w:lang w:val="en-US"/>
        </w:rPr>
        <w:lastRenderedPageBreak/>
        <w:t>lifters and crane systems.</w:t>
      </w:r>
      <w:bookmarkStart w:id="0" w:name="_Hlk480376106"/>
      <w:r w:rsidRPr="00962BC2">
        <w:rPr>
          <w:lang w:val="en-US"/>
        </w:rPr>
        <w:t xml:space="preserve"> With its Energy Storage business segment, the company is establishing another pillar in the field of stationary energy storage. </w:t>
      </w:r>
    </w:p>
    <w:bookmarkEnd w:id="0"/>
    <w:p w14:paraId="59CC1F1A" w14:textId="77777777" w:rsidR="00532A7C" w:rsidRPr="00962BC2" w:rsidRDefault="00532A7C" w:rsidP="00AA48FB">
      <w:pPr>
        <w:spacing w:line="360" w:lineRule="auto"/>
        <w:rPr>
          <w:lang w:val="en-US"/>
        </w:rPr>
      </w:pPr>
    </w:p>
    <w:p w14:paraId="06D21086" w14:textId="77777777" w:rsidR="00532A7C" w:rsidRPr="00962BC2" w:rsidRDefault="00532A7C" w:rsidP="00AA48FB">
      <w:pPr>
        <w:spacing w:line="360" w:lineRule="auto"/>
        <w:rPr>
          <w:lang w:val="en-US"/>
        </w:rPr>
      </w:pPr>
      <w:r w:rsidRPr="00962BC2">
        <w:rPr>
          <w:lang w:val="en-US"/>
        </w:rPr>
        <w:t>The combination of comprehensive consulting, a strong focus on innovation, and first-class quality ensures sustainable added value for customers. Intelligent solutions from Schmalz make production and logistics processes more flexible and efficient—while also preparing them for the ongoing digital transformation.</w:t>
      </w:r>
    </w:p>
    <w:p w14:paraId="43D0A39F" w14:textId="77777777" w:rsidR="00532A7C" w:rsidRPr="00962BC2" w:rsidRDefault="00532A7C" w:rsidP="00AA48FB">
      <w:pPr>
        <w:spacing w:line="360" w:lineRule="auto"/>
        <w:rPr>
          <w:lang w:val="en-US"/>
        </w:rPr>
      </w:pPr>
    </w:p>
    <w:p w14:paraId="3621D46B" w14:textId="0466E4FB" w:rsidR="00FE624F" w:rsidRPr="00962BC2" w:rsidRDefault="000B1657" w:rsidP="00AA48FB">
      <w:pPr>
        <w:pStyle w:val="berschrift4"/>
        <w:spacing w:before="0" w:line="360" w:lineRule="auto"/>
        <w:rPr>
          <w:rFonts w:eastAsia="Times New Roman" w:cs="Times New Roman"/>
          <w:b w:val="0"/>
          <w:bCs w:val="0"/>
          <w:iCs w:val="0"/>
          <w:color w:val="auto"/>
          <w:lang w:val="en-US"/>
        </w:rPr>
      </w:pPr>
      <w:r w:rsidRPr="00962BC2">
        <w:rPr>
          <w:rFonts w:eastAsia="Times New Roman" w:cs="Times New Roman"/>
          <w:b w:val="0"/>
          <w:bCs w:val="0"/>
          <w:iCs w:val="0"/>
          <w:color w:val="auto"/>
          <w:lang w:val="en-US"/>
        </w:rPr>
        <w:t xml:space="preserve">Schmalz is represented in all major markets in approximately 70 countries through its own locations and distribution partners. The family-owned company, headquartered in </w:t>
      </w:r>
      <w:proofErr w:type="spellStart"/>
      <w:r w:rsidRPr="00962BC2">
        <w:rPr>
          <w:rFonts w:eastAsia="Times New Roman" w:cs="Times New Roman"/>
          <w:b w:val="0"/>
          <w:bCs w:val="0"/>
          <w:iCs w:val="0"/>
          <w:color w:val="auto"/>
          <w:lang w:val="en-US"/>
        </w:rPr>
        <w:t>Glatten</w:t>
      </w:r>
      <w:proofErr w:type="spellEnd"/>
      <w:r w:rsidRPr="00962BC2">
        <w:rPr>
          <w:rFonts w:eastAsia="Times New Roman" w:cs="Times New Roman"/>
          <w:b w:val="0"/>
          <w:bCs w:val="0"/>
          <w:iCs w:val="0"/>
          <w:color w:val="auto"/>
          <w:lang w:val="en-US"/>
        </w:rPr>
        <w:t xml:space="preserve"> in the Black Forest, employs approximately 1,800 people at</w:t>
      </w:r>
      <w:r w:rsidR="00056E29" w:rsidRPr="00962BC2">
        <w:rPr>
          <w:rFonts w:eastAsia="Times New Roman" w:cs="Times New Roman"/>
          <w:b w:val="0"/>
          <w:bCs w:val="0"/>
          <w:iCs w:val="0"/>
          <w:color w:val="auto"/>
          <w:lang w:val="en-US"/>
        </w:rPr>
        <w:t xml:space="preserve"> 31 </w:t>
      </w:r>
      <w:r w:rsidRPr="00962BC2">
        <w:rPr>
          <w:rFonts w:eastAsia="Times New Roman" w:cs="Times New Roman"/>
          <w:b w:val="0"/>
          <w:bCs w:val="0"/>
          <w:iCs w:val="0"/>
          <w:color w:val="auto"/>
          <w:lang w:val="en-US"/>
        </w:rPr>
        <w:t>locations worldwide.</w:t>
      </w:r>
    </w:p>
    <w:p w14:paraId="4ADED58D" w14:textId="77777777" w:rsidR="00532A7C" w:rsidRPr="00962BC2" w:rsidRDefault="00532A7C" w:rsidP="00AA48FB">
      <w:pPr>
        <w:spacing w:line="360" w:lineRule="auto"/>
        <w:rPr>
          <w:lang w:val="en-US"/>
        </w:rPr>
      </w:pPr>
    </w:p>
    <w:p w14:paraId="61B36367" w14:textId="77777777" w:rsidR="00FE624F" w:rsidRPr="00962BC2" w:rsidRDefault="00FE624F" w:rsidP="00AA48FB">
      <w:pPr>
        <w:pStyle w:val="berschrift4"/>
        <w:spacing w:before="0" w:line="360" w:lineRule="auto"/>
        <w:rPr>
          <w:color w:val="000000" w:themeColor="text1"/>
          <w:lang w:val="en-US"/>
        </w:rPr>
      </w:pPr>
      <w:r w:rsidRPr="00962BC2">
        <w:rPr>
          <w:color w:val="000000" w:themeColor="text1"/>
          <w:lang w:val="en-US"/>
        </w:rPr>
        <w:t>Contact for inquiries</w:t>
      </w:r>
    </w:p>
    <w:p w14:paraId="39F956D0" w14:textId="77777777" w:rsidR="00FE624F" w:rsidRPr="00962BC2" w:rsidRDefault="00FE624F" w:rsidP="00AA48FB">
      <w:pPr>
        <w:spacing w:line="360" w:lineRule="auto"/>
        <w:rPr>
          <w:lang w:val="en-US"/>
        </w:rPr>
      </w:pPr>
      <w:r w:rsidRPr="00962BC2">
        <w:rPr>
          <w:lang w:val="en-US"/>
        </w:rPr>
        <w:t>J. Schmalz GmbH</w:t>
      </w:r>
    </w:p>
    <w:p w14:paraId="2BCAB31B" w14:textId="77777777" w:rsidR="00345DEB" w:rsidRPr="00962BC2" w:rsidRDefault="00345DEB" w:rsidP="00AA48FB">
      <w:pPr>
        <w:spacing w:line="360" w:lineRule="auto"/>
        <w:rPr>
          <w:lang w:val="en-US"/>
        </w:rPr>
      </w:pPr>
      <w:r w:rsidRPr="00962BC2">
        <w:rPr>
          <w:lang w:val="en-US"/>
        </w:rPr>
        <w:t xml:space="preserve">Corporate Communications </w:t>
      </w:r>
    </w:p>
    <w:p w14:paraId="43013BC9" w14:textId="4650FB6F" w:rsidR="006322B5" w:rsidRPr="00641BDD" w:rsidRDefault="00DA0159" w:rsidP="00AA48FB">
      <w:pPr>
        <w:spacing w:line="360" w:lineRule="auto"/>
      </w:pPr>
      <w:r w:rsidRPr="00962BC2">
        <w:rPr>
          <w:lang w:val="en-US"/>
        </w:rPr>
        <w:t xml:space="preserve">Johannes-Schmalz-Str. </w:t>
      </w:r>
      <w:r w:rsidRPr="00641BDD">
        <w:t>1</w:t>
      </w:r>
    </w:p>
    <w:p w14:paraId="215F59ED" w14:textId="77777777" w:rsidR="00FE624F" w:rsidRPr="00641BDD" w:rsidRDefault="00FE624F" w:rsidP="00AA48FB">
      <w:pPr>
        <w:spacing w:line="360" w:lineRule="auto"/>
      </w:pPr>
      <w:r w:rsidRPr="00641BDD">
        <w:t>72293 Glatten</w:t>
      </w:r>
      <w:r w:rsidR="00DA0159" w:rsidRPr="00641BDD">
        <w:t>, Germany</w:t>
      </w:r>
    </w:p>
    <w:p w14:paraId="62098CA6" w14:textId="77777777" w:rsidR="00FE624F" w:rsidRPr="00641BDD" w:rsidRDefault="00FE624F" w:rsidP="00AA48FB">
      <w:pPr>
        <w:spacing w:line="360" w:lineRule="auto"/>
      </w:pPr>
      <w:r w:rsidRPr="00641BDD">
        <w:t>T</w:t>
      </w:r>
      <w:r w:rsidR="006322B5" w:rsidRPr="00641BDD">
        <w:t xml:space="preserve">: </w:t>
      </w:r>
      <w:r w:rsidRPr="00641BDD">
        <w:t>+49 7443 2403-506</w:t>
      </w:r>
    </w:p>
    <w:p w14:paraId="236594F2" w14:textId="77777777" w:rsidR="00FE624F" w:rsidRPr="00641BDD" w:rsidRDefault="00FE624F" w:rsidP="00AA48FB">
      <w:pPr>
        <w:spacing w:line="360" w:lineRule="auto"/>
      </w:pPr>
      <w:hyperlink r:id="rId44" w:history="1">
        <w:r w:rsidRPr="00641BDD">
          <w:rPr>
            <w:rStyle w:val="Hyperlink"/>
          </w:rPr>
          <w:t>presse@schmalz.de</w:t>
        </w:r>
      </w:hyperlink>
    </w:p>
    <w:p w14:paraId="0B0FDD30" w14:textId="77777777" w:rsidR="00FE624F" w:rsidRPr="00962BC2" w:rsidRDefault="00FE624F" w:rsidP="00AA48FB">
      <w:pPr>
        <w:spacing w:line="360" w:lineRule="auto"/>
        <w:rPr>
          <w:lang w:val="en-US"/>
        </w:rPr>
      </w:pPr>
      <w:hyperlink r:id="rId45" w:history="1">
        <w:r w:rsidRPr="00962BC2">
          <w:rPr>
            <w:rStyle w:val="Hyperlink"/>
            <w:lang w:val="en-US"/>
          </w:rPr>
          <w:t>www.schmalz.com</w:t>
        </w:r>
      </w:hyperlink>
    </w:p>
    <w:p w14:paraId="7AA522AC" w14:textId="77777777" w:rsidR="006322B5" w:rsidRPr="00962BC2" w:rsidRDefault="006322B5" w:rsidP="00AA48FB">
      <w:pPr>
        <w:spacing w:line="360" w:lineRule="auto"/>
        <w:rPr>
          <w:b/>
          <w:sz w:val="20"/>
          <w:szCs w:val="20"/>
          <w:lang w:val="en-US"/>
        </w:rPr>
      </w:pPr>
    </w:p>
    <w:p w14:paraId="2C300F14" w14:textId="77777777" w:rsidR="00FE624F" w:rsidRPr="00962BC2" w:rsidRDefault="00FE624F" w:rsidP="00AA48FB">
      <w:pPr>
        <w:spacing w:line="360" w:lineRule="auto"/>
        <w:rPr>
          <w:b/>
          <w:lang w:val="en-US"/>
        </w:rPr>
      </w:pPr>
      <w:r w:rsidRPr="00962BC2">
        <w:rPr>
          <w:b/>
          <w:lang w:val="en-US"/>
        </w:rPr>
        <w:t>You can find more press releases on our website</w:t>
      </w:r>
    </w:p>
    <w:p w14:paraId="4ABF5000" w14:textId="77777777" w:rsidR="00FE624F" w:rsidRPr="00962BC2" w:rsidRDefault="00FE624F" w:rsidP="00AA48FB">
      <w:pPr>
        <w:spacing w:line="360" w:lineRule="auto"/>
        <w:rPr>
          <w:rFonts w:cs="Arial"/>
          <w:b/>
          <w:bCs/>
          <w:lang w:val="en-US"/>
        </w:rPr>
      </w:pPr>
      <w:hyperlink r:id="rId46" w:history="1">
        <w:r w:rsidRPr="00962BC2">
          <w:rPr>
            <w:rStyle w:val="Hyperlink"/>
            <w:rFonts w:cs="Arial"/>
            <w:b/>
            <w:bCs/>
            <w:lang w:val="en-US"/>
          </w:rPr>
          <w:t>https://www.schmalz.com/de/unternehmen/schmalz-aktuell/presse/</w:t>
        </w:r>
      </w:hyperlink>
    </w:p>
    <w:p w14:paraId="286CF2C2" w14:textId="77777777" w:rsidR="00532A7C" w:rsidRPr="00962BC2" w:rsidRDefault="00532A7C" w:rsidP="00AA48FB">
      <w:pPr>
        <w:spacing w:line="360" w:lineRule="auto"/>
        <w:rPr>
          <w:b/>
          <w:lang w:val="en-US"/>
        </w:rPr>
      </w:pPr>
    </w:p>
    <w:p w14:paraId="76A9BF62" w14:textId="77777777" w:rsidR="00A34302" w:rsidRPr="00962BC2" w:rsidRDefault="00FE624F" w:rsidP="00AA48FB">
      <w:pPr>
        <w:spacing w:line="360" w:lineRule="auto"/>
        <w:rPr>
          <w:b/>
          <w:lang w:val="en-US"/>
        </w:rPr>
      </w:pPr>
      <w:r w:rsidRPr="00962BC2">
        <w:rPr>
          <w:b/>
          <w:lang w:val="en-US"/>
        </w:rPr>
        <w:t>Reproduction free of charge – please send us a copy</w:t>
      </w:r>
    </w:p>
    <w:sectPr w:rsidR="00A34302" w:rsidRPr="00962BC2" w:rsidSect="00EC2A4C">
      <w:headerReference w:type="default" r:id="rId47"/>
      <w:footerReference w:type="default" r:id="rId48"/>
      <w:headerReference w:type="first" r:id="rId49"/>
      <w:footerReference w:type="first" r:id="rId50"/>
      <w:type w:val="continuous"/>
      <w:pgSz w:w="11906" w:h="16838" w:code="9"/>
      <w:pgMar w:top="2525" w:right="991" w:bottom="1276" w:left="1134" w:header="1135" w:footer="431"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5DE08" w14:textId="77777777" w:rsidR="0059241D" w:rsidRDefault="0059241D">
      <w:r>
        <w:separator/>
      </w:r>
    </w:p>
    <w:p w14:paraId="5793A39C" w14:textId="77777777" w:rsidR="0059241D" w:rsidRDefault="0059241D"/>
  </w:endnote>
  <w:endnote w:type="continuationSeparator" w:id="0">
    <w:p w14:paraId="37B459ED" w14:textId="77777777" w:rsidR="0059241D" w:rsidRDefault="0059241D">
      <w:r>
        <w:continuationSeparator/>
      </w:r>
    </w:p>
    <w:p w14:paraId="1CEAA860" w14:textId="77777777" w:rsidR="0059241D" w:rsidRDefault="005924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otum">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ource Sans Pro">
    <w:charset w:val="00"/>
    <w:family w:val="swiss"/>
    <w:pitch w:val="variable"/>
    <w:sig w:usb0="600002F7" w:usb1="02000001" w:usb2="00000000" w:usb3="00000000" w:csb0="000001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2A903" w14:textId="77777777" w:rsidR="00C73096" w:rsidRPr="00B753C9" w:rsidRDefault="00B753C9" w:rsidP="00B753C9">
    <w:pPr>
      <w:pStyle w:val="Fuzeile"/>
      <w:rPr>
        <w:rFonts w:eastAsiaTheme="minorEastAsia"/>
      </w:rPr>
    </w:pPr>
    <w:r w:rsidRPr="00B753C9">
      <w:rPr>
        <w:rStyle w:val="FuzeileZchn"/>
        <w:rFonts w:eastAsiaTheme="minorEastAsia"/>
      </w:rPr>
      <w:tab/>
    </w:r>
    <w:r w:rsidRPr="00B753C9">
      <w:rPr>
        <w:rStyle w:val="FuzeileZchn"/>
        <w:rFonts w:eastAsiaTheme="minorEastAsia"/>
      </w:rPr>
      <w:tab/>
    </w:r>
    <w:r w:rsidRPr="00B753C9">
      <w:rPr>
        <w:rStyle w:val="FuzeileZchn"/>
        <w:rFonts w:eastAsiaTheme="minorEastAsia"/>
      </w:rPr>
      <w:tab/>
      <w:t>Page</w:t>
    </w:r>
    <w:r w:rsidRPr="00B753C9">
      <w:rPr>
        <w:rStyle w:val="FuzeileZchn"/>
        <w:rFonts w:eastAsiaTheme="minorEastAsia"/>
      </w:rPr>
      <w:fldChar w:fldCharType="begin"/>
    </w:r>
    <w:r w:rsidRPr="00B753C9">
      <w:rPr>
        <w:rStyle w:val="FuzeileZchn"/>
        <w:rFonts w:eastAsiaTheme="minorEastAsia"/>
      </w:rPr>
      <w:instrText xml:space="preserve"> PAGE </w:instrText>
    </w:r>
    <w:r w:rsidRPr="00B753C9">
      <w:rPr>
        <w:rStyle w:val="FuzeileZchn"/>
        <w:rFonts w:eastAsiaTheme="minorEastAsia"/>
      </w:rPr>
      <w:fldChar w:fldCharType="separate"/>
    </w:r>
    <w:r w:rsidR="001A5B29">
      <w:rPr>
        <w:rStyle w:val="FuzeileZchn"/>
        <w:rFonts w:eastAsiaTheme="minorEastAsia"/>
        <w:noProof/>
      </w:rPr>
      <w:t>5</w:t>
    </w:r>
    <w:r w:rsidRPr="00B753C9">
      <w:rPr>
        <w:rStyle w:val="FuzeileZchn"/>
        <w:rFonts w:eastAsiaTheme="minorEastAsia"/>
      </w:rPr>
      <w:fldChar w:fldCharType="end"/>
    </w:r>
    <w:r w:rsidRPr="00B753C9">
      <w:rPr>
        <w:rStyle w:val="FuzeileZchn"/>
        <w:rFonts w:eastAsiaTheme="minorEastAsia"/>
      </w:rPr>
      <w:t xml:space="preserve"> </w:t>
    </w:r>
    <w:proofErr w:type="spellStart"/>
    <w:r w:rsidRPr="00B753C9">
      <w:rPr>
        <w:rStyle w:val="FuzeileZchn"/>
        <w:rFonts w:eastAsiaTheme="minorEastAsia"/>
      </w:rPr>
      <w:t>by</w:t>
    </w:r>
    <w:proofErr w:type="spellEnd"/>
    <w:r w:rsidRPr="00B753C9">
      <w:rPr>
        <w:rStyle w:val="FuzeileZchn"/>
        <w:rFonts w:eastAsiaTheme="minorEastAsia"/>
      </w:rPr>
      <w:t xml:space="preserve"> </w:t>
    </w:r>
    <w:r w:rsidRPr="00B753C9">
      <w:rPr>
        <w:rStyle w:val="FuzeileZchn"/>
        <w:rFonts w:eastAsiaTheme="minorEastAsia"/>
      </w:rPr>
      <w:fldChar w:fldCharType="begin"/>
    </w:r>
    <w:r w:rsidRPr="00B753C9">
      <w:rPr>
        <w:rStyle w:val="FuzeileZchn"/>
        <w:rFonts w:eastAsiaTheme="minorEastAsia"/>
      </w:rPr>
      <w:instrText xml:space="preserve"> NUMPAGES </w:instrText>
    </w:r>
    <w:r w:rsidRPr="00B753C9">
      <w:rPr>
        <w:rStyle w:val="FuzeileZchn"/>
        <w:rFonts w:eastAsiaTheme="minorEastAsia"/>
      </w:rPr>
      <w:fldChar w:fldCharType="separate"/>
    </w:r>
    <w:r w:rsidR="001A5B29">
      <w:rPr>
        <w:rStyle w:val="FuzeileZchn"/>
        <w:rFonts w:eastAsiaTheme="minorEastAsia"/>
        <w:noProof/>
      </w:rPr>
      <w:t>5</w:t>
    </w:r>
    <w:r w:rsidRPr="00B753C9">
      <w:rPr>
        <w:rStyle w:val="FuzeileZchn"/>
        <w:rFonts w:eastAsiaTheme="minor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BB3D0" w14:textId="77777777" w:rsidR="00836124" w:rsidRPr="00375C01" w:rsidRDefault="00534A38" w:rsidP="00375C01">
    <w:pPr>
      <w:pStyle w:val="Fuzeile"/>
      <w:rPr>
        <w:rFonts w:eastAsiaTheme="minorEastAsia"/>
      </w:rPr>
    </w:pPr>
    <w:r>
      <w:rPr>
        <w:rStyle w:val="FuzeileZchn"/>
        <w:rFonts w:eastAsiaTheme="minorEastAsia"/>
        <w:b/>
      </w:rPr>
      <w:t xml:space="preserve"> </w:t>
    </w:r>
    <w:r>
      <w:rPr>
        <w:rStyle w:val="FuzeileZchn"/>
        <w:rFonts w:eastAsiaTheme="minorEastAsia"/>
        <w:b/>
      </w:rPr>
      <w:tab/>
    </w:r>
    <w:r>
      <w:rPr>
        <w:rStyle w:val="FuzeileZchn"/>
        <w:rFonts w:eastAsiaTheme="minorEastAsia"/>
        <w:b/>
      </w:rPr>
      <w:tab/>
    </w:r>
    <w:r w:rsidR="00B753C9">
      <w:rPr>
        <w:rStyle w:val="FuzeileZchn"/>
        <w:rFonts w:eastAsiaTheme="minorEastAsia"/>
      </w:rPr>
      <w:tab/>
    </w:r>
    <w:r w:rsidR="00B753C9" w:rsidRPr="00C776A7">
      <w:rPr>
        <w:rStyle w:val="FuzeileZchn"/>
        <w:rFonts w:eastAsiaTheme="minorEastAsia"/>
      </w:rPr>
      <w:t>Page</w:t>
    </w:r>
    <w:r w:rsidR="00B753C9" w:rsidRPr="00C776A7">
      <w:rPr>
        <w:rStyle w:val="FuzeileZchn"/>
        <w:rFonts w:eastAsiaTheme="minorEastAsia"/>
      </w:rPr>
      <w:fldChar w:fldCharType="begin"/>
    </w:r>
    <w:r w:rsidR="00B753C9" w:rsidRPr="00C776A7">
      <w:rPr>
        <w:rStyle w:val="FuzeileZchn"/>
        <w:rFonts w:eastAsiaTheme="minorEastAsia"/>
      </w:rPr>
      <w:instrText xml:space="preserve"> PAGE </w:instrText>
    </w:r>
    <w:r w:rsidR="00B753C9" w:rsidRPr="00C776A7">
      <w:rPr>
        <w:rStyle w:val="FuzeileZchn"/>
        <w:rFonts w:eastAsiaTheme="minorEastAsia"/>
      </w:rPr>
      <w:fldChar w:fldCharType="separate"/>
    </w:r>
    <w:r w:rsidR="001A5B29">
      <w:rPr>
        <w:rStyle w:val="FuzeileZchn"/>
        <w:rFonts w:eastAsiaTheme="minorEastAsia"/>
        <w:noProof/>
      </w:rPr>
      <w:t>1</w:t>
    </w:r>
    <w:r w:rsidR="00B753C9" w:rsidRPr="00C776A7">
      <w:rPr>
        <w:rStyle w:val="FuzeileZchn"/>
        <w:rFonts w:eastAsiaTheme="minorEastAsia"/>
      </w:rPr>
      <w:fldChar w:fldCharType="end"/>
    </w:r>
    <w:r w:rsidR="00B753C9" w:rsidRPr="00C776A7">
      <w:rPr>
        <w:rStyle w:val="FuzeileZchn"/>
        <w:rFonts w:eastAsiaTheme="minorEastAsia"/>
      </w:rPr>
      <w:t xml:space="preserve"> </w:t>
    </w:r>
    <w:proofErr w:type="spellStart"/>
    <w:r w:rsidR="00B753C9" w:rsidRPr="00C776A7">
      <w:rPr>
        <w:rStyle w:val="FuzeileZchn"/>
        <w:rFonts w:eastAsiaTheme="minorEastAsia"/>
      </w:rPr>
      <w:t>by</w:t>
    </w:r>
    <w:proofErr w:type="spellEnd"/>
    <w:r w:rsidR="00B753C9" w:rsidRPr="00C776A7">
      <w:rPr>
        <w:rStyle w:val="FuzeileZchn"/>
        <w:rFonts w:eastAsiaTheme="minorEastAsia"/>
      </w:rPr>
      <w:t xml:space="preserve"> </w:t>
    </w:r>
    <w:r w:rsidR="00B753C9" w:rsidRPr="00C776A7">
      <w:rPr>
        <w:rStyle w:val="FuzeileZchn"/>
        <w:rFonts w:eastAsiaTheme="minorEastAsia"/>
      </w:rPr>
      <w:fldChar w:fldCharType="begin"/>
    </w:r>
    <w:r w:rsidR="00B753C9" w:rsidRPr="00C776A7">
      <w:rPr>
        <w:rStyle w:val="FuzeileZchn"/>
        <w:rFonts w:eastAsiaTheme="minorEastAsia"/>
      </w:rPr>
      <w:instrText xml:space="preserve"> NUMPAGES </w:instrText>
    </w:r>
    <w:r w:rsidR="00B753C9" w:rsidRPr="00C776A7">
      <w:rPr>
        <w:rStyle w:val="FuzeileZchn"/>
        <w:rFonts w:eastAsiaTheme="minorEastAsia"/>
      </w:rPr>
      <w:fldChar w:fldCharType="separate"/>
    </w:r>
    <w:r w:rsidR="001A5B29">
      <w:rPr>
        <w:rStyle w:val="FuzeileZchn"/>
        <w:rFonts w:eastAsiaTheme="minorEastAsia"/>
        <w:noProof/>
      </w:rPr>
      <w:t>5</w:t>
    </w:r>
    <w:r w:rsidR="00B753C9" w:rsidRPr="00C776A7">
      <w:rPr>
        <w:rStyle w:val="FuzeileZchn"/>
        <w:rFonts w:eastAsiaTheme="minorEastAs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8EC04" w14:textId="77777777" w:rsidR="0059241D" w:rsidRDefault="0059241D">
      <w:r>
        <w:separator/>
      </w:r>
    </w:p>
    <w:p w14:paraId="76A30CF9" w14:textId="77777777" w:rsidR="0059241D" w:rsidRDefault="0059241D"/>
  </w:footnote>
  <w:footnote w:type="continuationSeparator" w:id="0">
    <w:p w14:paraId="6BDA9BD6" w14:textId="77777777" w:rsidR="0059241D" w:rsidRDefault="0059241D">
      <w:r>
        <w:continuationSeparator/>
      </w:r>
    </w:p>
    <w:p w14:paraId="3C994333" w14:textId="77777777" w:rsidR="0059241D" w:rsidRDefault="005924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3396B" w14:textId="77777777" w:rsidR="00A34302" w:rsidRPr="00C41A96" w:rsidRDefault="00A34302" w:rsidP="00A34302">
    <w:pPr>
      <w:pStyle w:val="Kopfzeile"/>
      <w:tabs>
        <w:tab w:val="clear" w:pos="4536"/>
        <w:tab w:val="clear" w:pos="9072"/>
        <w:tab w:val="right" w:pos="9781"/>
      </w:tabs>
      <w:rPr>
        <w:color w:val="00549C"/>
        <w:szCs w:val="28"/>
      </w:rPr>
    </w:pPr>
    <w:r w:rsidRPr="00C41A96">
      <w:rPr>
        <w:noProof/>
      </w:rPr>
      <w:drawing>
        <wp:anchor distT="0" distB="0" distL="114300" distR="114300" simplePos="0" relativeHeight="251658241" behindDoc="0" locked="0" layoutInCell="1" allowOverlap="1" wp14:anchorId="0B48EE5F" wp14:editId="07ED5FC6">
          <wp:simplePos x="0" y="0"/>
          <wp:positionH relativeFrom="column">
            <wp:posOffset>4951730</wp:posOffset>
          </wp:positionH>
          <wp:positionV relativeFrom="paragraph">
            <wp:posOffset>-200025</wp:posOffset>
          </wp:positionV>
          <wp:extent cx="1259840" cy="528320"/>
          <wp:effectExtent l="0" t="0" r="0" b="5080"/>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MALZ_Logo_blue_RGB-1010px-72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9840" cy="528320"/>
                  </a:xfrm>
                  <a:prstGeom prst="rect">
                    <a:avLst/>
                  </a:prstGeom>
                </pic:spPr>
              </pic:pic>
            </a:graphicData>
          </a:graphic>
          <wp14:sizeRelH relativeFrom="page">
            <wp14:pctWidth>0</wp14:pctWidth>
          </wp14:sizeRelH>
          <wp14:sizeRelV relativeFrom="page">
            <wp14:pctHeight>0</wp14:pctHeight>
          </wp14:sizeRelV>
        </wp:anchor>
      </w:drawing>
    </w:r>
  </w:p>
  <w:p w14:paraId="4B5EB169" w14:textId="77777777" w:rsidR="003254A4" w:rsidRDefault="003254A4" w:rsidP="00A34302">
    <w:pPr>
      <w:pStyle w:val="Kopfzeile"/>
      <w:tabs>
        <w:tab w:val="clear" w:pos="4536"/>
        <w:tab w:val="clear" w:pos="9072"/>
        <w:tab w:val="left" w:pos="309"/>
        <w:tab w:val="left" w:pos="2439"/>
        <w:tab w:val="right" w:pos="9781"/>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19442" w14:textId="77777777" w:rsidR="00C41A96" w:rsidRPr="00C41A96" w:rsidRDefault="002E1188" w:rsidP="00EC2A4C">
    <w:pPr>
      <w:pStyle w:val="Kopfzeile"/>
      <w:tabs>
        <w:tab w:val="clear" w:pos="4536"/>
        <w:tab w:val="clear" w:pos="9072"/>
        <w:tab w:val="right" w:pos="9781"/>
      </w:tabs>
      <w:rPr>
        <w:color w:val="00549C"/>
        <w:szCs w:val="28"/>
      </w:rPr>
    </w:pPr>
    <w:r w:rsidRPr="00C41A96">
      <w:rPr>
        <w:noProof/>
      </w:rPr>
      <w:drawing>
        <wp:anchor distT="0" distB="0" distL="114300" distR="114300" simplePos="0" relativeHeight="251658240" behindDoc="0" locked="0" layoutInCell="1" allowOverlap="1" wp14:anchorId="387FD751" wp14:editId="1B741499">
          <wp:simplePos x="0" y="0"/>
          <wp:positionH relativeFrom="column">
            <wp:posOffset>4951730</wp:posOffset>
          </wp:positionH>
          <wp:positionV relativeFrom="paragraph">
            <wp:posOffset>-200025</wp:posOffset>
          </wp:positionV>
          <wp:extent cx="1259840" cy="528320"/>
          <wp:effectExtent l="0" t="0" r="0" b="508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MALZ_Logo_blue_RGB-1010px-72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9840" cy="5283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F2D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9EC55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1C8B9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16A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DD88A72"/>
    <w:lvl w:ilvl="0">
      <w:start w:val="1"/>
      <w:numFmt w:val="bullet"/>
      <w:lvlText w:val=""/>
      <w:lvlJc w:val="left"/>
      <w:pPr>
        <w:ind w:left="1492" w:hanging="360"/>
      </w:pPr>
      <w:rPr>
        <w:rFonts w:ascii="Wingdings" w:hAnsi="Wingdings" w:hint="default"/>
        <w:color w:val="00549C"/>
      </w:rPr>
    </w:lvl>
  </w:abstractNum>
  <w:abstractNum w:abstractNumId="5" w15:restartNumberingAfterBreak="0">
    <w:nsid w:val="FFFFFF81"/>
    <w:multiLevelType w:val="singleLevel"/>
    <w:tmpl w:val="BC8CC5EC"/>
    <w:lvl w:ilvl="0">
      <w:start w:val="1"/>
      <w:numFmt w:val="bullet"/>
      <w:lvlText w:val=""/>
      <w:lvlJc w:val="left"/>
      <w:pPr>
        <w:ind w:left="1209" w:hanging="360"/>
      </w:pPr>
      <w:rPr>
        <w:rFonts w:ascii="Wingdings" w:hAnsi="Wingdings" w:hint="default"/>
        <w:color w:val="00549C"/>
      </w:rPr>
    </w:lvl>
  </w:abstractNum>
  <w:abstractNum w:abstractNumId="6" w15:restartNumberingAfterBreak="0">
    <w:nsid w:val="FFFFFF82"/>
    <w:multiLevelType w:val="singleLevel"/>
    <w:tmpl w:val="E9A0455A"/>
    <w:lvl w:ilvl="0">
      <w:start w:val="1"/>
      <w:numFmt w:val="bullet"/>
      <w:lvlText w:val=""/>
      <w:lvlJc w:val="left"/>
      <w:pPr>
        <w:ind w:left="926" w:hanging="360"/>
      </w:pPr>
      <w:rPr>
        <w:rFonts w:ascii="Wingdings" w:hAnsi="Wingdings" w:hint="default"/>
        <w:color w:val="00549C"/>
      </w:rPr>
    </w:lvl>
  </w:abstractNum>
  <w:abstractNum w:abstractNumId="7" w15:restartNumberingAfterBreak="0">
    <w:nsid w:val="FFFFFF83"/>
    <w:multiLevelType w:val="singleLevel"/>
    <w:tmpl w:val="0B901024"/>
    <w:lvl w:ilvl="0">
      <w:start w:val="1"/>
      <w:numFmt w:val="bullet"/>
      <w:lvlText w:val=""/>
      <w:lvlJc w:val="left"/>
      <w:pPr>
        <w:ind w:left="643" w:hanging="360"/>
      </w:pPr>
      <w:rPr>
        <w:rFonts w:ascii="Wingdings" w:hAnsi="Wingdings" w:hint="default"/>
        <w:color w:val="00549C"/>
      </w:rPr>
    </w:lvl>
  </w:abstractNum>
  <w:abstractNum w:abstractNumId="8" w15:restartNumberingAfterBreak="0">
    <w:nsid w:val="FFFFFF88"/>
    <w:multiLevelType w:val="singleLevel"/>
    <w:tmpl w:val="0A50ED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86AA80A"/>
    <w:lvl w:ilvl="0">
      <w:start w:val="1"/>
      <w:numFmt w:val="bullet"/>
      <w:pStyle w:val="Aufzhlungszeichen"/>
      <w:lvlText w:val=""/>
      <w:lvlJc w:val="left"/>
      <w:pPr>
        <w:ind w:left="360" w:hanging="360"/>
      </w:pPr>
      <w:rPr>
        <w:rFonts w:ascii="Wingdings" w:hAnsi="Wingdings" w:hint="default"/>
        <w:color w:val="auto"/>
      </w:rPr>
    </w:lvl>
  </w:abstractNum>
  <w:abstractNum w:abstractNumId="10" w15:restartNumberingAfterBreak="0">
    <w:nsid w:val="05C345EE"/>
    <w:multiLevelType w:val="hybridMultilevel"/>
    <w:tmpl w:val="9CCCB362"/>
    <w:lvl w:ilvl="0" w:tplc="04070001">
      <w:start w:val="1"/>
      <w:numFmt w:val="bullet"/>
      <w:lvlText w:val=""/>
      <w:lvlJc w:val="left"/>
      <w:pPr>
        <w:tabs>
          <w:tab w:val="num" w:pos="715"/>
        </w:tabs>
        <w:ind w:left="715" w:hanging="360"/>
      </w:pPr>
      <w:rPr>
        <w:rFonts w:ascii="Symbol" w:hAnsi="Symbol" w:hint="default"/>
      </w:rPr>
    </w:lvl>
    <w:lvl w:ilvl="1" w:tplc="04070003" w:tentative="1">
      <w:start w:val="1"/>
      <w:numFmt w:val="bullet"/>
      <w:lvlText w:val="o"/>
      <w:lvlJc w:val="left"/>
      <w:pPr>
        <w:tabs>
          <w:tab w:val="num" w:pos="1435"/>
        </w:tabs>
        <w:ind w:left="1435" w:hanging="360"/>
      </w:pPr>
      <w:rPr>
        <w:rFonts w:ascii="Courier New" w:hAnsi="Courier New" w:cs="Courier New" w:hint="default"/>
      </w:rPr>
    </w:lvl>
    <w:lvl w:ilvl="2" w:tplc="04070005" w:tentative="1">
      <w:start w:val="1"/>
      <w:numFmt w:val="bullet"/>
      <w:lvlText w:val=""/>
      <w:lvlJc w:val="left"/>
      <w:pPr>
        <w:tabs>
          <w:tab w:val="num" w:pos="2155"/>
        </w:tabs>
        <w:ind w:left="2155" w:hanging="360"/>
      </w:pPr>
      <w:rPr>
        <w:rFonts w:ascii="Wingdings" w:hAnsi="Wingdings" w:hint="default"/>
      </w:rPr>
    </w:lvl>
    <w:lvl w:ilvl="3" w:tplc="04070001" w:tentative="1">
      <w:start w:val="1"/>
      <w:numFmt w:val="bullet"/>
      <w:lvlText w:val=""/>
      <w:lvlJc w:val="left"/>
      <w:pPr>
        <w:tabs>
          <w:tab w:val="num" w:pos="2875"/>
        </w:tabs>
        <w:ind w:left="2875" w:hanging="360"/>
      </w:pPr>
      <w:rPr>
        <w:rFonts w:ascii="Symbol" w:hAnsi="Symbol" w:hint="default"/>
      </w:rPr>
    </w:lvl>
    <w:lvl w:ilvl="4" w:tplc="04070003" w:tentative="1">
      <w:start w:val="1"/>
      <w:numFmt w:val="bullet"/>
      <w:lvlText w:val="o"/>
      <w:lvlJc w:val="left"/>
      <w:pPr>
        <w:tabs>
          <w:tab w:val="num" w:pos="3595"/>
        </w:tabs>
        <w:ind w:left="3595" w:hanging="360"/>
      </w:pPr>
      <w:rPr>
        <w:rFonts w:ascii="Courier New" w:hAnsi="Courier New" w:cs="Courier New" w:hint="default"/>
      </w:rPr>
    </w:lvl>
    <w:lvl w:ilvl="5" w:tplc="04070005" w:tentative="1">
      <w:start w:val="1"/>
      <w:numFmt w:val="bullet"/>
      <w:lvlText w:val=""/>
      <w:lvlJc w:val="left"/>
      <w:pPr>
        <w:tabs>
          <w:tab w:val="num" w:pos="4315"/>
        </w:tabs>
        <w:ind w:left="4315" w:hanging="360"/>
      </w:pPr>
      <w:rPr>
        <w:rFonts w:ascii="Wingdings" w:hAnsi="Wingdings" w:hint="default"/>
      </w:rPr>
    </w:lvl>
    <w:lvl w:ilvl="6" w:tplc="04070001" w:tentative="1">
      <w:start w:val="1"/>
      <w:numFmt w:val="bullet"/>
      <w:lvlText w:val=""/>
      <w:lvlJc w:val="left"/>
      <w:pPr>
        <w:tabs>
          <w:tab w:val="num" w:pos="5035"/>
        </w:tabs>
        <w:ind w:left="5035" w:hanging="360"/>
      </w:pPr>
      <w:rPr>
        <w:rFonts w:ascii="Symbol" w:hAnsi="Symbol" w:hint="default"/>
      </w:rPr>
    </w:lvl>
    <w:lvl w:ilvl="7" w:tplc="04070003" w:tentative="1">
      <w:start w:val="1"/>
      <w:numFmt w:val="bullet"/>
      <w:lvlText w:val="o"/>
      <w:lvlJc w:val="left"/>
      <w:pPr>
        <w:tabs>
          <w:tab w:val="num" w:pos="5755"/>
        </w:tabs>
        <w:ind w:left="5755" w:hanging="360"/>
      </w:pPr>
      <w:rPr>
        <w:rFonts w:ascii="Courier New" w:hAnsi="Courier New" w:cs="Courier New" w:hint="default"/>
      </w:rPr>
    </w:lvl>
    <w:lvl w:ilvl="8" w:tplc="04070005" w:tentative="1">
      <w:start w:val="1"/>
      <w:numFmt w:val="bullet"/>
      <w:lvlText w:val=""/>
      <w:lvlJc w:val="left"/>
      <w:pPr>
        <w:tabs>
          <w:tab w:val="num" w:pos="6475"/>
        </w:tabs>
        <w:ind w:left="6475" w:hanging="360"/>
      </w:pPr>
      <w:rPr>
        <w:rFonts w:ascii="Wingdings" w:hAnsi="Wingdings" w:hint="default"/>
      </w:rPr>
    </w:lvl>
  </w:abstractNum>
  <w:abstractNum w:abstractNumId="11" w15:restartNumberingAfterBreak="0">
    <w:nsid w:val="067F5A62"/>
    <w:multiLevelType w:val="hybridMultilevel"/>
    <w:tmpl w:val="6D8CFA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81713F6"/>
    <w:multiLevelType w:val="hybridMultilevel"/>
    <w:tmpl w:val="D98C4B20"/>
    <w:lvl w:ilvl="0" w:tplc="04070017">
      <w:start w:val="1"/>
      <w:numFmt w:val="lowerLetter"/>
      <w:lvlText w:val="%1)"/>
      <w:lvlJc w:val="left"/>
      <w:pPr>
        <w:tabs>
          <w:tab w:val="num" w:pos="-360"/>
        </w:tabs>
        <w:ind w:left="-360" w:hanging="360"/>
      </w:pPr>
    </w:lvl>
    <w:lvl w:ilvl="1" w:tplc="04070019" w:tentative="1">
      <w:start w:val="1"/>
      <w:numFmt w:val="lowerLetter"/>
      <w:lvlText w:val="%2."/>
      <w:lvlJc w:val="left"/>
      <w:pPr>
        <w:tabs>
          <w:tab w:val="num" w:pos="360"/>
        </w:tabs>
        <w:ind w:left="360" w:hanging="360"/>
      </w:pPr>
    </w:lvl>
    <w:lvl w:ilvl="2" w:tplc="0407001B" w:tentative="1">
      <w:start w:val="1"/>
      <w:numFmt w:val="lowerRoman"/>
      <w:lvlText w:val="%3."/>
      <w:lvlJc w:val="right"/>
      <w:pPr>
        <w:tabs>
          <w:tab w:val="num" w:pos="1080"/>
        </w:tabs>
        <w:ind w:left="1080" w:hanging="180"/>
      </w:pPr>
    </w:lvl>
    <w:lvl w:ilvl="3" w:tplc="0407000F" w:tentative="1">
      <w:start w:val="1"/>
      <w:numFmt w:val="decimal"/>
      <w:lvlText w:val="%4."/>
      <w:lvlJc w:val="left"/>
      <w:pPr>
        <w:tabs>
          <w:tab w:val="num" w:pos="1800"/>
        </w:tabs>
        <w:ind w:left="1800" w:hanging="360"/>
      </w:pPr>
    </w:lvl>
    <w:lvl w:ilvl="4" w:tplc="04070019" w:tentative="1">
      <w:start w:val="1"/>
      <w:numFmt w:val="lowerLetter"/>
      <w:lvlText w:val="%5."/>
      <w:lvlJc w:val="left"/>
      <w:pPr>
        <w:tabs>
          <w:tab w:val="num" w:pos="2520"/>
        </w:tabs>
        <w:ind w:left="2520" w:hanging="360"/>
      </w:pPr>
    </w:lvl>
    <w:lvl w:ilvl="5" w:tplc="0407001B" w:tentative="1">
      <w:start w:val="1"/>
      <w:numFmt w:val="lowerRoman"/>
      <w:lvlText w:val="%6."/>
      <w:lvlJc w:val="right"/>
      <w:pPr>
        <w:tabs>
          <w:tab w:val="num" w:pos="3240"/>
        </w:tabs>
        <w:ind w:left="3240" w:hanging="180"/>
      </w:pPr>
    </w:lvl>
    <w:lvl w:ilvl="6" w:tplc="0407000F" w:tentative="1">
      <w:start w:val="1"/>
      <w:numFmt w:val="decimal"/>
      <w:lvlText w:val="%7."/>
      <w:lvlJc w:val="left"/>
      <w:pPr>
        <w:tabs>
          <w:tab w:val="num" w:pos="3960"/>
        </w:tabs>
        <w:ind w:left="3960" w:hanging="360"/>
      </w:pPr>
    </w:lvl>
    <w:lvl w:ilvl="7" w:tplc="04070019" w:tentative="1">
      <w:start w:val="1"/>
      <w:numFmt w:val="lowerLetter"/>
      <w:lvlText w:val="%8."/>
      <w:lvlJc w:val="left"/>
      <w:pPr>
        <w:tabs>
          <w:tab w:val="num" w:pos="4680"/>
        </w:tabs>
        <w:ind w:left="4680" w:hanging="360"/>
      </w:pPr>
    </w:lvl>
    <w:lvl w:ilvl="8" w:tplc="0407001B" w:tentative="1">
      <w:start w:val="1"/>
      <w:numFmt w:val="lowerRoman"/>
      <w:lvlText w:val="%9."/>
      <w:lvlJc w:val="right"/>
      <w:pPr>
        <w:tabs>
          <w:tab w:val="num" w:pos="5400"/>
        </w:tabs>
        <w:ind w:left="5400" w:hanging="180"/>
      </w:pPr>
    </w:lvl>
  </w:abstractNum>
  <w:abstractNum w:abstractNumId="13" w15:restartNumberingAfterBreak="0">
    <w:nsid w:val="093D0D30"/>
    <w:multiLevelType w:val="hybridMultilevel"/>
    <w:tmpl w:val="46082942"/>
    <w:lvl w:ilvl="0" w:tplc="04070005">
      <w:start w:val="1"/>
      <w:numFmt w:val="bullet"/>
      <w:lvlText w:val=""/>
      <w:lvlJc w:val="left"/>
      <w:pPr>
        <w:tabs>
          <w:tab w:val="num" w:pos="720"/>
        </w:tabs>
        <w:ind w:left="720" w:hanging="360"/>
      </w:pPr>
      <w:rPr>
        <w:rFonts w:ascii="Wingdings" w:hAnsi="Wingdings" w:hint="default"/>
      </w:rPr>
    </w:lvl>
    <w:lvl w:ilvl="1" w:tplc="0407000F">
      <w:start w:val="1"/>
      <w:numFmt w:val="decimal"/>
      <w:lvlText w:val="%2."/>
      <w:lvlJc w:val="left"/>
      <w:pPr>
        <w:tabs>
          <w:tab w:val="num" w:pos="1440"/>
        </w:tabs>
        <w:ind w:left="1440" w:hanging="360"/>
      </w:p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B5775C"/>
    <w:multiLevelType w:val="hybridMultilevel"/>
    <w:tmpl w:val="B1021B12"/>
    <w:lvl w:ilvl="0" w:tplc="BC2ED0FE">
      <w:start w:val="1"/>
      <w:numFmt w:val="bullet"/>
      <w:lvlText w:val=""/>
      <w:lvlJc w:val="left"/>
      <w:pPr>
        <w:ind w:left="1440" w:hanging="360"/>
      </w:pPr>
      <w:rPr>
        <w:rFonts w:ascii="Wingdings" w:hAnsi="Wingdings" w:hint="default"/>
        <w:color w:val="00549C"/>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5" w15:restartNumberingAfterBreak="0">
    <w:nsid w:val="0B9C1000"/>
    <w:multiLevelType w:val="multilevel"/>
    <w:tmpl w:val="99C0FB9C"/>
    <w:styleLink w:val="FormatvorlageNummerierteListe"/>
    <w:lvl w:ilvl="0">
      <w:start w:val="1"/>
      <w:numFmt w:val="lowerLetter"/>
      <w:lvlText w:val="%1)"/>
      <w:lvlJc w:val="left"/>
      <w:pPr>
        <w:tabs>
          <w:tab w:val="num" w:pos="720"/>
        </w:tabs>
        <w:ind w:left="360" w:hanging="360"/>
      </w:pPr>
      <w:rPr>
        <w:rFonts w:ascii="Arial" w:hAnsi="Arial"/>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A1E2613"/>
    <w:multiLevelType w:val="hybridMultilevel"/>
    <w:tmpl w:val="A5C057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DAB4FEE"/>
    <w:multiLevelType w:val="multilevel"/>
    <w:tmpl w:val="680AD0D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05C1C87"/>
    <w:multiLevelType w:val="hybridMultilevel"/>
    <w:tmpl w:val="46B84EE2"/>
    <w:lvl w:ilvl="0" w:tplc="8CBA445E">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9" w15:restartNumberingAfterBreak="0">
    <w:nsid w:val="34FC75EF"/>
    <w:multiLevelType w:val="hybridMultilevel"/>
    <w:tmpl w:val="3E46802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0" w15:restartNumberingAfterBreak="0">
    <w:nsid w:val="365C2785"/>
    <w:multiLevelType w:val="hybridMultilevel"/>
    <w:tmpl w:val="838AC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87D4800"/>
    <w:multiLevelType w:val="multilevel"/>
    <w:tmpl w:val="99C0FB9C"/>
    <w:numStyleLink w:val="FormatvorlageNummerierteListe"/>
  </w:abstractNum>
  <w:abstractNum w:abstractNumId="22" w15:restartNumberingAfterBreak="0">
    <w:nsid w:val="3D0F34C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3D343FD3"/>
    <w:multiLevelType w:val="hybridMultilevel"/>
    <w:tmpl w:val="680AD0D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3DB209A4"/>
    <w:multiLevelType w:val="singleLevel"/>
    <w:tmpl w:val="0407000F"/>
    <w:lvl w:ilvl="0">
      <w:start w:val="1"/>
      <w:numFmt w:val="decimal"/>
      <w:lvlText w:val="%1."/>
      <w:lvlJc w:val="left"/>
      <w:pPr>
        <w:tabs>
          <w:tab w:val="num" w:pos="720"/>
        </w:tabs>
        <w:ind w:left="720" w:hanging="360"/>
      </w:pPr>
    </w:lvl>
  </w:abstractNum>
  <w:abstractNum w:abstractNumId="25" w15:restartNumberingAfterBreak="0">
    <w:nsid w:val="528F6D8F"/>
    <w:multiLevelType w:val="hybridMultilevel"/>
    <w:tmpl w:val="99C0FB9C"/>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561D4F06"/>
    <w:multiLevelType w:val="multilevel"/>
    <w:tmpl w:val="68C0E39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932139D"/>
    <w:multiLevelType w:val="hybridMultilevel"/>
    <w:tmpl w:val="41F49C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4D0906"/>
    <w:multiLevelType w:val="hybridMultilevel"/>
    <w:tmpl w:val="D8721C30"/>
    <w:lvl w:ilvl="0" w:tplc="02C0E884">
      <w:start w:val="1"/>
      <w:numFmt w:val="bullet"/>
      <w:lvlText w:val=""/>
      <w:lvlJc w:val="left"/>
      <w:pPr>
        <w:ind w:left="1440" w:hanging="360"/>
      </w:pPr>
      <w:rPr>
        <w:rFonts w:ascii="Wingdings" w:hAnsi="Wingdings" w:hint="default"/>
        <w:color w:val="00549C"/>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9" w15:restartNumberingAfterBreak="0">
    <w:nsid w:val="6FCB1BA1"/>
    <w:multiLevelType w:val="hybridMultilevel"/>
    <w:tmpl w:val="4FD874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1B86459"/>
    <w:multiLevelType w:val="multilevel"/>
    <w:tmpl w:val="99C0FB9C"/>
    <w:numStyleLink w:val="FormatvorlageNummerierteListe"/>
  </w:abstractNum>
  <w:abstractNum w:abstractNumId="31" w15:restartNumberingAfterBreak="0">
    <w:nsid w:val="7DA56FFB"/>
    <w:multiLevelType w:val="hybridMultilevel"/>
    <w:tmpl w:val="89DE92A0"/>
    <w:lvl w:ilvl="0" w:tplc="04070001">
      <w:start w:val="1"/>
      <w:numFmt w:val="bullet"/>
      <w:lvlText w:val=""/>
      <w:lvlJc w:val="left"/>
      <w:pPr>
        <w:ind w:left="2344" w:hanging="360"/>
      </w:pPr>
      <w:rPr>
        <w:rFonts w:ascii="Symbol" w:hAnsi="Symbol" w:hint="default"/>
      </w:rPr>
    </w:lvl>
    <w:lvl w:ilvl="1" w:tplc="04070003" w:tentative="1">
      <w:start w:val="1"/>
      <w:numFmt w:val="bullet"/>
      <w:lvlText w:val="o"/>
      <w:lvlJc w:val="left"/>
      <w:pPr>
        <w:ind w:left="3064" w:hanging="360"/>
      </w:pPr>
      <w:rPr>
        <w:rFonts w:ascii="Courier New" w:hAnsi="Courier New" w:cs="Courier New" w:hint="default"/>
      </w:rPr>
    </w:lvl>
    <w:lvl w:ilvl="2" w:tplc="04070005" w:tentative="1">
      <w:start w:val="1"/>
      <w:numFmt w:val="bullet"/>
      <w:lvlText w:val=""/>
      <w:lvlJc w:val="left"/>
      <w:pPr>
        <w:ind w:left="3784" w:hanging="360"/>
      </w:pPr>
      <w:rPr>
        <w:rFonts w:ascii="Wingdings" w:hAnsi="Wingdings" w:hint="default"/>
      </w:rPr>
    </w:lvl>
    <w:lvl w:ilvl="3" w:tplc="04070001" w:tentative="1">
      <w:start w:val="1"/>
      <w:numFmt w:val="bullet"/>
      <w:lvlText w:val=""/>
      <w:lvlJc w:val="left"/>
      <w:pPr>
        <w:ind w:left="4504" w:hanging="360"/>
      </w:pPr>
      <w:rPr>
        <w:rFonts w:ascii="Symbol" w:hAnsi="Symbol" w:hint="default"/>
      </w:rPr>
    </w:lvl>
    <w:lvl w:ilvl="4" w:tplc="04070003" w:tentative="1">
      <w:start w:val="1"/>
      <w:numFmt w:val="bullet"/>
      <w:lvlText w:val="o"/>
      <w:lvlJc w:val="left"/>
      <w:pPr>
        <w:ind w:left="5224" w:hanging="360"/>
      </w:pPr>
      <w:rPr>
        <w:rFonts w:ascii="Courier New" w:hAnsi="Courier New" w:cs="Courier New" w:hint="default"/>
      </w:rPr>
    </w:lvl>
    <w:lvl w:ilvl="5" w:tplc="04070005" w:tentative="1">
      <w:start w:val="1"/>
      <w:numFmt w:val="bullet"/>
      <w:lvlText w:val=""/>
      <w:lvlJc w:val="left"/>
      <w:pPr>
        <w:ind w:left="5944" w:hanging="360"/>
      </w:pPr>
      <w:rPr>
        <w:rFonts w:ascii="Wingdings" w:hAnsi="Wingdings" w:hint="default"/>
      </w:rPr>
    </w:lvl>
    <w:lvl w:ilvl="6" w:tplc="04070001" w:tentative="1">
      <w:start w:val="1"/>
      <w:numFmt w:val="bullet"/>
      <w:lvlText w:val=""/>
      <w:lvlJc w:val="left"/>
      <w:pPr>
        <w:ind w:left="6664" w:hanging="360"/>
      </w:pPr>
      <w:rPr>
        <w:rFonts w:ascii="Symbol" w:hAnsi="Symbol" w:hint="default"/>
      </w:rPr>
    </w:lvl>
    <w:lvl w:ilvl="7" w:tplc="04070003" w:tentative="1">
      <w:start w:val="1"/>
      <w:numFmt w:val="bullet"/>
      <w:lvlText w:val="o"/>
      <w:lvlJc w:val="left"/>
      <w:pPr>
        <w:ind w:left="7384" w:hanging="360"/>
      </w:pPr>
      <w:rPr>
        <w:rFonts w:ascii="Courier New" w:hAnsi="Courier New" w:cs="Courier New" w:hint="default"/>
      </w:rPr>
    </w:lvl>
    <w:lvl w:ilvl="8" w:tplc="04070005" w:tentative="1">
      <w:start w:val="1"/>
      <w:numFmt w:val="bullet"/>
      <w:lvlText w:val=""/>
      <w:lvlJc w:val="left"/>
      <w:pPr>
        <w:ind w:left="8104" w:hanging="360"/>
      </w:pPr>
      <w:rPr>
        <w:rFonts w:ascii="Wingdings" w:hAnsi="Wingdings" w:hint="default"/>
      </w:rPr>
    </w:lvl>
  </w:abstractNum>
  <w:num w:numId="1" w16cid:durableId="1980956885">
    <w:abstractNumId w:val="9"/>
  </w:num>
  <w:num w:numId="2" w16cid:durableId="2140030546">
    <w:abstractNumId w:val="7"/>
  </w:num>
  <w:num w:numId="3" w16cid:durableId="798373899">
    <w:abstractNumId w:val="6"/>
  </w:num>
  <w:num w:numId="4" w16cid:durableId="685903398">
    <w:abstractNumId w:val="5"/>
  </w:num>
  <w:num w:numId="5" w16cid:durableId="1540239667">
    <w:abstractNumId w:val="4"/>
  </w:num>
  <w:num w:numId="6" w16cid:durableId="1703045314">
    <w:abstractNumId w:val="8"/>
  </w:num>
  <w:num w:numId="7" w16cid:durableId="684483690">
    <w:abstractNumId w:val="3"/>
  </w:num>
  <w:num w:numId="8" w16cid:durableId="71238847">
    <w:abstractNumId w:val="2"/>
  </w:num>
  <w:num w:numId="9" w16cid:durableId="356275611">
    <w:abstractNumId w:val="1"/>
  </w:num>
  <w:num w:numId="10" w16cid:durableId="1369261346">
    <w:abstractNumId w:val="0"/>
  </w:num>
  <w:num w:numId="11" w16cid:durableId="1413770241">
    <w:abstractNumId w:val="13"/>
  </w:num>
  <w:num w:numId="12" w16cid:durableId="478109801">
    <w:abstractNumId w:val="24"/>
  </w:num>
  <w:num w:numId="13" w16cid:durableId="1303316992">
    <w:abstractNumId w:val="22"/>
  </w:num>
  <w:num w:numId="14" w16cid:durableId="1366248689">
    <w:abstractNumId w:val="10"/>
  </w:num>
  <w:num w:numId="15" w16cid:durableId="633219324">
    <w:abstractNumId w:val="19"/>
  </w:num>
  <w:num w:numId="16" w16cid:durableId="1484348651">
    <w:abstractNumId w:val="18"/>
  </w:num>
  <w:num w:numId="17" w16cid:durableId="704840065">
    <w:abstractNumId w:val="25"/>
  </w:num>
  <w:num w:numId="18" w16cid:durableId="570576753">
    <w:abstractNumId w:val="15"/>
  </w:num>
  <w:num w:numId="19" w16cid:durableId="1717385555">
    <w:abstractNumId w:val="12"/>
  </w:num>
  <w:num w:numId="20" w16cid:durableId="1859271228">
    <w:abstractNumId w:val="21"/>
  </w:num>
  <w:num w:numId="21" w16cid:durableId="1057777094">
    <w:abstractNumId w:val="30"/>
  </w:num>
  <w:num w:numId="22" w16cid:durableId="247883329">
    <w:abstractNumId w:val="18"/>
  </w:num>
  <w:num w:numId="23" w16cid:durableId="182597435">
    <w:abstractNumId w:val="11"/>
  </w:num>
  <w:num w:numId="24" w16cid:durableId="402029750">
    <w:abstractNumId w:val="28"/>
  </w:num>
  <w:num w:numId="25" w16cid:durableId="1063143295">
    <w:abstractNumId w:val="16"/>
  </w:num>
  <w:num w:numId="26" w16cid:durableId="1808353362">
    <w:abstractNumId w:val="29"/>
  </w:num>
  <w:num w:numId="27" w16cid:durableId="2035301645">
    <w:abstractNumId w:val="14"/>
  </w:num>
  <w:num w:numId="28" w16cid:durableId="1478568626">
    <w:abstractNumId w:val="31"/>
  </w:num>
  <w:num w:numId="29" w16cid:durableId="783498612">
    <w:abstractNumId w:val="20"/>
  </w:num>
  <w:num w:numId="30" w16cid:durableId="1835415232">
    <w:abstractNumId w:val="23"/>
  </w:num>
  <w:num w:numId="31" w16cid:durableId="1616673053">
    <w:abstractNumId w:val="17"/>
  </w:num>
  <w:num w:numId="32" w16cid:durableId="943461871">
    <w:abstractNumId w:val="27"/>
  </w:num>
  <w:num w:numId="33" w16cid:durableId="9007557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ocumentProtection w:edit="forms" w:enforcement="0"/>
  <w:defaultTabStop w:val="992"/>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972"/>
    <w:rsid w:val="00010232"/>
    <w:rsid w:val="00011287"/>
    <w:rsid w:val="00012E7C"/>
    <w:rsid w:val="000148D4"/>
    <w:rsid w:val="00022498"/>
    <w:rsid w:val="000306F8"/>
    <w:rsid w:val="000307EC"/>
    <w:rsid w:val="0003106F"/>
    <w:rsid w:val="00037C25"/>
    <w:rsid w:val="000416FB"/>
    <w:rsid w:val="000456C4"/>
    <w:rsid w:val="00051074"/>
    <w:rsid w:val="00056E29"/>
    <w:rsid w:val="00071AE1"/>
    <w:rsid w:val="000830E8"/>
    <w:rsid w:val="000834E2"/>
    <w:rsid w:val="00086948"/>
    <w:rsid w:val="00087120"/>
    <w:rsid w:val="00096F7C"/>
    <w:rsid w:val="000A1307"/>
    <w:rsid w:val="000B1657"/>
    <w:rsid w:val="000C53CD"/>
    <w:rsid w:val="000C57C1"/>
    <w:rsid w:val="000D6312"/>
    <w:rsid w:val="000E791F"/>
    <w:rsid w:val="000F0770"/>
    <w:rsid w:val="000F2431"/>
    <w:rsid w:val="000F668A"/>
    <w:rsid w:val="00112EBD"/>
    <w:rsid w:val="001251E2"/>
    <w:rsid w:val="00134724"/>
    <w:rsid w:val="00135407"/>
    <w:rsid w:val="0014014F"/>
    <w:rsid w:val="00144C14"/>
    <w:rsid w:val="00151814"/>
    <w:rsid w:val="001536D6"/>
    <w:rsid w:val="001550D2"/>
    <w:rsid w:val="00166486"/>
    <w:rsid w:val="00171A01"/>
    <w:rsid w:val="00182BAF"/>
    <w:rsid w:val="0018418C"/>
    <w:rsid w:val="00193410"/>
    <w:rsid w:val="001A2D09"/>
    <w:rsid w:val="001A5B29"/>
    <w:rsid w:val="001C0897"/>
    <w:rsid w:val="001C5A81"/>
    <w:rsid w:val="001F3B4E"/>
    <w:rsid w:val="001F552D"/>
    <w:rsid w:val="0021498E"/>
    <w:rsid w:val="00215ACF"/>
    <w:rsid w:val="00217D79"/>
    <w:rsid w:val="00222F26"/>
    <w:rsid w:val="0023733B"/>
    <w:rsid w:val="0024617D"/>
    <w:rsid w:val="00261924"/>
    <w:rsid w:val="00266BFC"/>
    <w:rsid w:val="002733C2"/>
    <w:rsid w:val="00275464"/>
    <w:rsid w:val="002A2C64"/>
    <w:rsid w:val="002A2E63"/>
    <w:rsid w:val="002C357E"/>
    <w:rsid w:val="002C531A"/>
    <w:rsid w:val="002D4BD4"/>
    <w:rsid w:val="002D4F1B"/>
    <w:rsid w:val="002E1188"/>
    <w:rsid w:val="002E17AE"/>
    <w:rsid w:val="0030008F"/>
    <w:rsid w:val="0031144A"/>
    <w:rsid w:val="00311DC4"/>
    <w:rsid w:val="00312CD2"/>
    <w:rsid w:val="00317A0D"/>
    <w:rsid w:val="003254A4"/>
    <w:rsid w:val="003267DC"/>
    <w:rsid w:val="0034095A"/>
    <w:rsid w:val="00345DEB"/>
    <w:rsid w:val="00352399"/>
    <w:rsid w:val="00356854"/>
    <w:rsid w:val="00356AA1"/>
    <w:rsid w:val="00357841"/>
    <w:rsid w:val="00364803"/>
    <w:rsid w:val="00375C01"/>
    <w:rsid w:val="00381A37"/>
    <w:rsid w:val="003950C3"/>
    <w:rsid w:val="00396B7F"/>
    <w:rsid w:val="003B2EB0"/>
    <w:rsid w:val="003B385B"/>
    <w:rsid w:val="003C430B"/>
    <w:rsid w:val="003F0EA8"/>
    <w:rsid w:val="003F37E1"/>
    <w:rsid w:val="004121CC"/>
    <w:rsid w:val="0041448E"/>
    <w:rsid w:val="0041695E"/>
    <w:rsid w:val="0042014C"/>
    <w:rsid w:val="00421708"/>
    <w:rsid w:val="00432F96"/>
    <w:rsid w:val="00440F94"/>
    <w:rsid w:val="00442B78"/>
    <w:rsid w:val="00455388"/>
    <w:rsid w:val="004672A1"/>
    <w:rsid w:val="00485CE1"/>
    <w:rsid w:val="00485F08"/>
    <w:rsid w:val="00487291"/>
    <w:rsid w:val="00490527"/>
    <w:rsid w:val="00494747"/>
    <w:rsid w:val="004972CE"/>
    <w:rsid w:val="004B1D80"/>
    <w:rsid w:val="004C3A7C"/>
    <w:rsid w:val="004C44C5"/>
    <w:rsid w:val="004E0526"/>
    <w:rsid w:val="004F1D8B"/>
    <w:rsid w:val="00501392"/>
    <w:rsid w:val="00507646"/>
    <w:rsid w:val="005119D6"/>
    <w:rsid w:val="005162D5"/>
    <w:rsid w:val="00516845"/>
    <w:rsid w:val="005207E5"/>
    <w:rsid w:val="00530CD4"/>
    <w:rsid w:val="00531B8A"/>
    <w:rsid w:val="00532A7C"/>
    <w:rsid w:val="00534A38"/>
    <w:rsid w:val="005445AA"/>
    <w:rsid w:val="005465F1"/>
    <w:rsid w:val="00547383"/>
    <w:rsid w:val="00547F11"/>
    <w:rsid w:val="00562CA9"/>
    <w:rsid w:val="0056611A"/>
    <w:rsid w:val="00571F62"/>
    <w:rsid w:val="0059241D"/>
    <w:rsid w:val="005972D6"/>
    <w:rsid w:val="005A0705"/>
    <w:rsid w:val="005A6F02"/>
    <w:rsid w:val="005B7639"/>
    <w:rsid w:val="005C06E5"/>
    <w:rsid w:val="005C29CA"/>
    <w:rsid w:val="005D570D"/>
    <w:rsid w:val="005D685B"/>
    <w:rsid w:val="005E65BF"/>
    <w:rsid w:val="005E6D9F"/>
    <w:rsid w:val="005F07B2"/>
    <w:rsid w:val="005F456E"/>
    <w:rsid w:val="00603095"/>
    <w:rsid w:val="0060357B"/>
    <w:rsid w:val="00604565"/>
    <w:rsid w:val="00613559"/>
    <w:rsid w:val="006322B5"/>
    <w:rsid w:val="00634832"/>
    <w:rsid w:val="00641BDD"/>
    <w:rsid w:val="00645694"/>
    <w:rsid w:val="00656C63"/>
    <w:rsid w:val="00661F6F"/>
    <w:rsid w:val="00673872"/>
    <w:rsid w:val="006935AC"/>
    <w:rsid w:val="006945AA"/>
    <w:rsid w:val="006A6116"/>
    <w:rsid w:val="006B02B0"/>
    <w:rsid w:val="006C2CBB"/>
    <w:rsid w:val="006D748A"/>
    <w:rsid w:val="006E3789"/>
    <w:rsid w:val="006F441F"/>
    <w:rsid w:val="007027F5"/>
    <w:rsid w:val="00725101"/>
    <w:rsid w:val="007314F4"/>
    <w:rsid w:val="00747909"/>
    <w:rsid w:val="007649E0"/>
    <w:rsid w:val="007717FE"/>
    <w:rsid w:val="00785FB0"/>
    <w:rsid w:val="007B115D"/>
    <w:rsid w:val="007C4037"/>
    <w:rsid w:val="007C5C15"/>
    <w:rsid w:val="007C7307"/>
    <w:rsid w:val="007D1EE8"/>
    <w:rsid w:val="007E61CC"/>
    <w:rsid w:val="007E6F53"/>
    <w:rsid w:val="007F28DE"/>
    <w:rsid w:val="00810286"/>
    <w:rsid w:val="00815F78"/>
    <w:rsid w:val="00820C2A"/>
    <w:rsid w:val="00822EA2"/>
    <w:rsid w:val="00833551"/>
    <w:rsid w:val="00836124"/>
    <w:rsid w:val="00836386"/>
    <w:rsid w:val="00841E99"/>
    <w:rsid w:val="0085371C"/>
    <w:rsid w:val="00861AFF"/>
    <w:rsid w:val="00870451"/>
    <w:rsid w:val="008819D4"/>
    <w:rsid w:val="00890467"/>
    <w:rsid w:val="008A4E51"/>
    <w:rsid w:val="008C0B9E"/>
    <w:rsid w:val="008F28E4"/>
    <w:rsid w:val="008F2E7F"/>
    <w:rsid w:val="00910FA3"/>
    <w:rsid w:val="009261A7"/>
    <w:rsid w:val="00927AAD"/>
    <w:rsid w:val="00936BF8"/>
    <w:rsid w:val="00962BC2"/>
    <w:rsid w:val="00972E8E"/>
    <w:rsid w:val="00983B16"/>
    <w:rsid w:val="009870F0"/>
    <w:rsid w:val="00987B8A"/>
    <w:rsid w:val="00992A95"/>
    <w:rsid w:val="009A450E"/>
    <w:rsid w:val="009B2ABD"/>
    <w:rsid w:val="009B2C39"/>
    <w:rsid w:val="009B7A09"/>
    <w:rsid w:val="009C083A"/>
    <w:rsid w:val="009E1627"/>
    <w:rsid w:val="009F2C28"/>
    <w:rsid w:val="00A00193"/>
    <w:rsid w:val="00A111A9"/>
    <w:rsid w:val="00A15C13"/>
    <w:rsid w:val="00A1761E"/>
    <w:rsid w:val="00A2027B"/>
    <w:rsid w:val="00A25799"/>
    <w:rsid w:val="00A26115"/>
    <w:rsid w:val="00A27BBD"/>
    <w:rsid w:val="00A32C70"/>
    <w:rsid w:val="00A33BC9"/>
    <w:rsid w:val="00A34302"/>
    <w:rsid w:val="00A3692B"/>
    <w:rsid w:val="00A55CE8"/>
    <w:rsid w:val="00A5657C"/>
    <w:rsid w:val="00A606C3"/>
    <w:rsid w:val="00A646DD"/>
    <w:rsid w:val="00A8279B"/>
    <w:rsid w:val="00A82C12"/>
    <w:rsid w:val="00A954FB"/>
    <w:rsid w:val="00AA48FB"/>
    <w:rsid w:val="00AA4E21"/>
    <w:rsid w:val="00AA699F"/>
    <w:rsid w:val="00AC0C39"/>
    <w:rsid w:val="00AC207C"/>
    <w:rsid w:val="00AC4972"/>
    <w:rsid w:val="00AD09AF"/>
    <w:rsid w:val="00AE66F0"/>
    <w:rsid w:val="00AE7978"/>
    <w:rsid w:val="00AF402D"/>
    <w:rsid w:val="00B237F2"/>
    <w:rsid w:val="00B329FA"/>
    <w:rsid w:val="00B44185"/>
    <w:rsid w:val="00B5139B"/>
    <w:rsid w:val="00B53F5E"/>
    <w:rsid w:val="00B73DDD"/>
    <w:rsid w:val="00B753C9"/>
    <w:rsid w:val="00B767B4"/>
    <w:rsid w:val="00B935A5"/>
    <w:rsid w:val="00B96E23"/>
    <w:rsid w:val="00BC0C64"/>
    <w:rsid w:val="00BD6257"/>
    <w:rsid w:val="00BF5EE1"/>
    <w:rsid w:val="00C02C6C"/>
    <w:rsid w:val="00C171D9"/>
    <w:rsid w:val="00C2234F"/>
    <w:rsid w:val="00C25455"/>
    <w:rsid w:val="00C34F07"/>
    <w:rsid w:val="00C35A7C"/>
    <w:rsid w:val="00C35B30"/>
    <w:rsid w:val="00C41718"/>
    <w:rsid w:val="00C41A96"/>
    <w:rsid w:val="00C558C5"/>
    <w:rsid w:val="00C56EA7"/>
    <w:rsid w:val="00C62461"/>
    <w:rsid w:val="00C63E4A"/>
    <w:rsid w:val="00C6538A"/>
    <w:rsid w:val="00C73096"/>
    <w:rsid w:val="00C74CB5"/>
    <w:rsid w:val="00C766B9"/>
    <w:rsid w:val="00C776A7"/>
    <w:rsid w:val="00C778CE"/>
    <w:rsid w:val="00C85F6A"/>
    <w:rsid w:val="00CB07D4"/>
    <w:rsid w:val="00CB09CA"/>
    <w:rsid w:val="00CC77BC"/>
    <w:rsid w:val="00CD77DF"/>
    <w:rsid w:val="00CE49AC"/>
    <w:rsid w:val="00CE672E"/>
    <w:rsid w:val="00CE7B4F"/>
    <w:rsid w:val="00CF3514"/>
    <w:rsid w:val="00CF3EEA"/>
    <w:rsid w:val="00D031C2"/>
    <w:rsid w:val="00D12A84"/>
    <w:rsid w:val="00D1470B"/>
    <w:rsid w:val="00D24608"/>
    <w:rsid w:val="00D363EE"/>
    <w:rsid w:val="00D36801"/>
    <w:rsid w:val="00D43C77"/>
    <w:rsid w:val="00D67EF3"/>
    <w:rsid w:val="00D72872"/>
    <w:rsid w:val="00D912A9"/>
    <w:rsid w:val="00DA0159"/>
    <w:rsid w:val="00DA10F6"/>
    <w:rsid w:val="00DA1259"/>
    <w:rsid w:val="00DB1FCD"/>
    <w:rsid w:val="00DB56AE"/>
    <w:rsid w:val="00DC0664"/>
    <w:rsid w:val="00DC1562"/>
    <w:rsid w:val="00DC7C1A"/>
    <w:rsid w:val="00DD0DE0"/>
    <w:rsid w:val="00DD5321"/>
    <w:rsid w:val="00DD65D5"/>
    <w:rsid w:val="00DF100F"/>
    <w:rsid w:val="00DF1694"/>
    <w:rsid w:val="00DF38F4"/>
    <w:rsid w:val="00E040B6"/>
    <w:rsid w:val="00E0454F"/>
    <w:rsid w:val="00E22E0F"/>
    <w:rsid w:val="00E369F7"/>
    <w:rsid w:val="00E45DFE"/>
    <w:rsid w:val="00E506B6"/>
    <w:rsid w:val="00E51004"/>
    <w:rsid w:val="00E51C0E"/>
    <w:rsid w:val="00E6522B"/>
    <w:rsid w:val="00E75DB7"/>
    <w:rsid w:val="00EA3131"/>
    <w:rsid w:val="00EC2A4C"/>
    <w:rsid w:val="00EC7218"/>
    <w:rsid w:val="00EE2279"/>
    <w:rsid w:val="00EE386E"/>
    <w:rsid w:val="00F06054"/>
    <w:rsid w:val="00F32BB6"/>
    <w:rsid w:val="00F37AC6"/>
    <w:rsid w:val="00F4558D"/>
    <w:rsid w:val="00F54211"/>
    <w:rsid w:val="00F5504A"/>
    <w:rsid w:val="00F67FD5"/>
    <w:rsid w:val="00F76779"/>
    <w:rsid w:val="00F831EE"/>
    <w:rsid w:val="00F84427"/>
    <w:rsid w:val="00FA4AD3"/>
    <w:rsid w:val="00FD69BA"/>
    <w:rsid w:val="00FE624F"/>
    <w:rsid w:val="00FF309D"/>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27899F"/>
  <w15:docId w15:val="{A83B3E8B-5712-42BD-87DA-5A6D1E06A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67FD5"/>
  </w:style>
  <w:style w:type="paragraph" w:styleId="berschrift1">
    <w:name w:val="heading 1"/>
    <w:basedOn w:val="Standard"/>
    <w:next w:val="Standard"/>
    <w:qFormat/>
    <w:rsid w:val="00AA4E21"/>
    <w:pPr>
      <w:keepNext/>
      <w:tabs>
        <w:tab w:val="left" w:pos="851"/>
      </w:tabs>
      <w:spacing w:before="360"/>
      <w:outlineLvl w:val="0"/>
    </w:pPr>
    <w:rPr>
      <w:b/>
      <w:color w:val="0050A0" w:themeColor="background2"/>
      <w:sz w:val="28"/>
    </w:rPr>
  </w:style>
  <w:style w:type="paragraph" w:styleId="berschrift2">
    <w:name w:val="heading 2"/>
    <w:basedOn w:val="berschrift1"/>
    <w:next w:val="Standard"/>
    <w:qFormat/>
    <w:rsid w:val="00442B78"/>
    <w:pPr>
      <w:tabs>
        <w:tab w:val="left" w:pos="425"/>
      </w:tabs>
      <w:spacing w:before="300"/>
      <w:outlineLvl w:val="1"/>
    </w:pPr>
    <w:rPr>
      <w:rFonts w:cs="Arial"/>
      <w:b w:val="0"/>
      <w:bCs/>
      <w:iCs/>
      <w:szCs w:val="28"/>
    </w:rPr>
  </w:style>
  <w:style w:type="paragraph" w:styleId="berschrift3">
    <w:name w:val="heading 3"/>
    <w:basedOn w:val="berschrift1"/>
    <w:next w:val="Standard"/>
    <w:qFormat/>
    <w:rsid w:val="00442B78"/>
    <w:pPr>
      <w:spacing w:before="240"/>
      <w:outlineLvl w:val="2"/>
    </w:pPr>
    <w:rPr>
      <w:caps/>
      <w:color w:val="000000"/>
      <w:sz w:val="24"/>
    </w:rPr>
  </w:style>
  <w:style w:type="paragraph" w:styleId="berschrift4">
    <w:name w:val="heading 4"/>
    <w:basedOn w:val="berschrift1"/>
    <w:next w:val="Standard"/>
    <w:link w:val="berschrift4Zchn"/>
    <w:rsid w:val="00442B78"/>
    <w:pPr>
      <w:keepLines/>
      <w:spacing w:before="200"/>
      <w:outlineLvl w:val="3"/>
    </w:pPr>
    <w:rPr>
      <w:rFonts w:eastAsiaTheme="majorEastAsia" w:cstheme="majorBidi"/>
      <w:bCs/>
      <w:iCs/>
      <w:color w:val="0050A0"/>
      <w:sz w:val="22"/>
    </w:rPr>
  </w:style>
  <w:style w:type="paragraph" w:styleId="berschrift5">
    <w:name w:val="heading 5"/>
    <w:basedOn w:val="berschrift4"/>
    <w:next w:val="Standard"/>
    <w:link w:val="berschrift5Zchn"/>
    <w:rsid w:val="00D12A84"/>
    <w:pPr>
      <w:outlineLvl w:val="4"/>
    </w:pPr>
    <w:rPr>
      <w:color w:val="000000"/>
    </w:rPr>
  </w:style>
  <w:style w:type="paragraph" w:styleId="berschrift6">
    <w:name w:val="heading 6"/>
    <w:basedOn w:val="berschrift5"/>
    <w:next w:val="Standard"/>
    <w:link w:val="berschrift6Zchn"/>
    <w:rsid w:val="00D12A84"/>
    <w:pPr>
      <w:outlineLvl w:val="5"/>
    </w:pPr>
    <w:rPr>
      <w:b w:val="0"/>
      <w:iCs w:val="0"/>
      <w:u w:val="single"/>
    </w:rPr>
  </w:style>
  <w:style w:type="paragraph" w:styleId="berschrift7">
    <w:name w:val="heading 7"/>
    <w:basedOn w:val="berschrift5"/>
    <w:next w:val="Standard"/>
    <w:link w:val="berschrift7Zchn"/>
    <w:rsid w:val="00D12A84"/>
    <w:pPr>
      <w:outlineLvl w:val="6"/>
    </w:pPr>
    <w:rPr>
      <w:b w:val="0"/>
      <w:iCs w:val="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F67FD5"/>
    <w:pPr>
      <w:tabs>
        <w:tab w:val="center" w:pos="4536"/>
        <w:tab w:val="right" w:pos="9072"/>
      </w:tabs>
    </w:pPr>
    <w:rPr>
      <w:b/>
      <w:sz w:val="28"/>
    </w:rPr>
  </w:style>
  <w:style w:type="paragraph" w:styleId="Fuzeile">
    <w:name w:val="footer"/>
    <w:basedOn w:val="Standard"/>
    <w:link w:val="FuzeileZchn"/>
    <w:rsid w:val="00B753C9"/>
    <w:pPr>
      <w:tabs>
        <w:tab w:val="left" w:pos="2835"/>
        <w:tab w:val="left" w:pos="4536"/>
        <w:tab w:val="right" w:pos="9781"/>
      </w:tabs>
    </w:pPr>
    <w:rPr>
      <w:sz w:val="18"/>
    </w:rPr>
  </w:style>
  <w:style w:type="numbering" w:customStyle="1" w:styleId="FormatvorlageNummerierteListe">
    <w:name w:val="Formatvorlage Nummerierte Liste"/>
    <w:basedOn w:val="KeineListe"/>
    <w:rsid w:val="00A1761E"/>
    <w:pPr>
      <w:numPr>
        <w:numId w:val="18"/>
      </w:numPr>
    </w:pPr>
  </w:style>
  <w:style w:type="character" w:styleId="Hyperlink">
    <w:name w:val="Hyperlink"/>
    <w:uiPriority w:val="99"/>
    <w:qFormat/>
    <w:rsid w:val="00AA4E21"/>
    <w:rPr>
      <w:rFonts w:ascii="Calibri" w:hAnsi="Calibri"/>
      <w:color w:val="0050A0" w:themeColor="background2"/>
      <w:sz w:val="22"/>
      <w:u w:val="single"/>
    </w:rPr>
  </w:style>
  <w:style w:type="character" w:customStyle="1" w:styleId="KopfzeileZchn">
    <w:name w:val="Kopfzeile Zchn"/>
    <w:link w:val="Kopfzeile"/>
    <w:rsid w:val="00F67FD5"/>
    <w:rPr>
      <w:b/>
      <w:sz w:val="28"/>
    </w:rPr>
  </w:style>
  <w:style w:type="character" w:customStyle="1" w:styleId="FuzeileZchn">
    <w:name w:val="Fußzeile Zchn"/>
    <w:link w:val="Fuzeile"/>
    <w:rsid w:val="00B753C9"/>
    <w:rPr>
      <w:sz w:val="18"/>
    </w:rPr>
  </w:style>
  <w:style w:type="paragraph" w:styleId="Aufzhlungszeichen">
    <w:name w:val="List Bullet"/>
    <w:basedOn w:val="Standard"/>
    <w:qFormat/>
    <w:rsid w:val="00D12A84"/>
    <w:pPr>
      <w:numPr>
        <w:numId w:val="1"/>
      </w:numPr>
      <w:tabs>
        <w:tab w:val="left" w:pos="357"/>
      </w:tabs>
      <w:ind w:left="357" w:hanging="357"/>
      <w:contextualSpacing/>
    </w:pPr>
  </w:style>
  <w:style w:type="table" w:styleId="Tabellenraster">
    <w:name w:val="Table Grid"/>
    <w:aliases w:val="Schmalz - Standard"/>
    <w:basedOn w:val="NormaleTabelle"/>
    <w:rsid w:val="005F456E"/>
    <w:tblPr>
      <w:tblStyleRowBandSize w:val="1"/>
      <w:tblStyleColBandSize w:val="1"/>
      <w:tblInd w:w="57" w:type="dxa"/>
      <w:tblBorders>
        <w:insideV w:val="single" w:sz="2" w:space="0" w:color="auto"/>
      </w:tblBorders>
      <w:tblCellMar>
        <w:top w:w="28" w:type="dxa"/>
        <w:left w:w="57" w:type="dxa"/>
        <w:bottom w:w="28" w:type="dxa"/>
        <w:right w:w="57" w:type="dxa"/>
      </w:tblCellMar>
    </w:tblPr>
    <w:tblStylePr w:type="firstRow">
      <w:pPr>
        <w:wordWrap/>
        <w:spacing w:beforeLines="0" w:before="0" w:beforeAutospacing="0" w:afterLines="0" w:after="0" w:afterAutospacing="0" w:line="240" w:lineRule="auto"/>
      </w:pPr>
      <w:rPr>
        <w:rFonts w:ascii="Calibri" w:hAnsi="Calibri"/>
        <w:b/>
        <w:color w:val="000000" w:themeColor="text1"/>
        <w:sz w:val="22"/>
      </w:rPr>
      <w:tblPr/>
      <w:tcPr>
        <w:tcBorders>
          <w:top w:val="nil"/>
          <w:left w:val="nil"/>
          <w:bottom w:val="single" w:sz="2" w:space="0" w:color="auto"/>
          <w:right w:val="nil"/>
          <w:insideH w:val="nil"/>
          <w:insideV w:val="single" w:sz="2" w:space="0" w:color="auto"/>
          <w:tl2br w:val="nil"/>
          <w:tr2bl w:val="nil"/>
        </w:tcBorders>
        <w:shd w:val="clear" w:color="auto" w:fill="FFFFFF" w:themeFill="background1"/>
      </w:tcPr>
    </w:tblStylePr>
    <w:tblStylePr w:type="lastRow">
      <w:rPr>
        <w:rFonts w:ascii="Calibri" w:hAnsi="Calibri"/>
        <w:b/>
      </w:rPr>
      <w:tblPr/>
      <w:tcPr>
        <w:tcBorders>
          <w:top w:val="single" w:sz="12" w:space="0" w:color="auto"/>
        </w:tcBorders>
      </w:tcPr>
    </w:tblStylePr>
    <w:tblStylePr w:type="band1Horz">
      <w:tblPr/>
      <w:tcPr>
        <w:shd w:val="clear" w:color="auto" w:fill="F0F0F0" w:themeFill="accent6"/>
      </w:tcPr>
    </w:tblStylePr>
    <w:tblStylePr w:type="band2Horz">
      <w:rPr>
        <w:color w:val="auto"/>
      </w:rPr>
    </w:tblStylePr>
  </w:style>
  <w:style w:type="table" w:customStyle="1" w:styleId="Schmalz-grau">
    <w:name w:val="Schmalz - grau"/>
    <w:basedOn w:val="NormaleTabelle"/>
    <w:uiPriority w:val="99"/>
    <w:rsid w:val="00171A01"/>
    <w:tblPr>
      <w:tblStyleRowBandSize w:val="1"/>
      <w:tblInd w:w="57" w:type="dxa"/>
      <w:tblBorders>
        <w:insideV w:val="single" w:sz="2" w:space="0" w:color="6F7072"/>
      </w:tblBorders>
      <w:tblCellMar>
        <w:top w:w="28" w:type="dxa"/>
        <w:left w:w="57" w:type="dxa"/>
        <w:bottom w:w="28" w:type="dxa"/>
        <w:right w:w="57" w:type="dxa"/>
      </w:tblCellMar>
    </w:tblPr>
    <w:tblStylePr w:type="firstRow">
      <w:rPr>
        <w:rFonts w:ascii="Arial" w:hAnsi="Arial"/>
        <w:b/>
        <w:color w:val="auto"/>
      </w:rPr>
      <w:tblPr/>
      <w:tcPr>
        <w:shd w:val="clear" w:color="auto" w:fill="C4C5C6"/>
      </w:tcPr>
    </w:tblStylePr>
    <w:tblStylePr w:type="lastRow">
      <w:rPr>
        <w:rFonts w:ascii="Arial" w:hAnsi="Arial"/>
        <w:b/>
      </w:rPr>
      <w:tblPr/>
      <w:tcPr>
        <w:tcBorders>
          <w:top w:val="single" w:sz="2" w:space="0" w:color="6F7072"/>
        </w:tcBorders>
      </w:tcPr>
    </w:tblStylePr>
    <w:tblStylePr w:type="band2Horz">
      <w:tblPr/>
      <w:tcPr>
        <w:shd w:val="clear" w:color="auto" w:fill="EBECEC"/>
      </w:tcPr>
    </w:tblStylePr>
  </w:style>
  <w:style w:type="character" w:styleId="BesuchterLink">
    <w:name w:val="FollowedHyperlink"/>
    <w:basedOn w:val="Absatz-Standardschriftart"/>
    <w:rsid w:val="00D12A84"/>
    <w:rPr>
      <w:rFonts w:ascii="Calibri" w:hAnsi="Calibri"/>
      <w:color w:val="505050"/>
      <w:sz w:val="22"/>
      <w:u w:val="single"/>
    </w:rPr>
  </w:style>
  <w:style w:type="table" w:styleId="TabelleAktuell">
    <w:name w:val="Table Contemporary"/>
    <w:basedOn w:val="NormaleTabelle"/>
    <w:rsid w:val="00562CA9"/>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berschrift4Zchn">
    <w:name w:val="Überschrift 4 Zchn"/>
    <w:basedOn w:val="Absatz-Standardschriftart"/>
    <w:link w:val="berschrift4"/>
    <w:rsid w:val="00442B78"/>
    <w:rPr>
      <w:rFonts w:eastAsiaTheme="majorEastAsia" w:cstheme="majorBidi"/>
      <w:b/>
      <w:bCs/>
      <w:iCs/>
      <w:color w:val="0050A0"/>
    </w:rPr>
  </w:style>
  <w:style w:type="character" w:customStyle="1" w:styleId="berschrift5Zchn">
    <w:name w:val="Überschrift 5 Zchn"/>
    <w:basedOn w:val="Absatz-Standardschriftart"/>
    <w:link w:val="berschrift5"/>
    <w:rsid w:val="00D12A84"/>
    <w:rPr>
      <w:rFonts w:eastAsiaTheme="majorEastAsia" w:cstheme="majorBidi"/>
      <w:b/>
      <w:bCs/>
      <w:iCs/>
      <w:color w:val="000000"/>
    </w:rPr>
  </w:style>
  <w:style w:type="character" w:customStyle="1" w:styleId="berschrift6Zchn">
    <w:name w:val="Überschrift 6 Zchn"/>
    <w:basedOn w:val="Absatz-Standardschriftart"/>
    <w:link w:val="berschrift6"/>
    <w:rsid w:val="00D12A84"/>
    <w:rPr>
      <w:rFonts w:eastAsiaTheme="majorEastAsia" w:cstheme="majorBidi"/>
      <w:bCs/>
      <w:color w:val="000000"/>
      <w:u w:val="single"/>
    </w:rPr>
  </w:style>
  <w:style w:type="paragraph" w:styleId="Inhaltsverzeichnisberschrift">
    <w:name w:val="TOC Heading"/>
    <w:basedOn w:val="berschrift1"/>
    <w:next w:val="Standard"/>
    <w:uiPriority w:val="39"/>
    <w:semiHidden/>
    <w:unhideWhenUsed/>
    <w:qFormat/>
    <w:rsid w:val="001F552D"/>
    <w:pPr>
      <w:keepLines/>
      <w:tabs>
        <w:tab w:val="clear" w:pos="851"/>
      </w:tabs>
      <w:spacing w:before="480" w:line="276" w:lineRule="auto"/>
      <w:outlineLvl w:val="9"/>
    </w:pPr>
    <w:rPr>
      <w:rFonts w:asciiTheme="majorHAnsi" w:eastAsiaTheme="majorEastAsia" w:hAnsiTheme="majorHAnsi" w:cstheme="majorBidi"/>
      <w:bCs/>
      <w:color w:val="325D90" w:themeColor="accent1" w:themeShade="BF"/>
      <w:szCs w:val="28"/>
    </w:rPr>
  </w:style>
  <w:style w:type="paragraph" w:styleId="Verzeichnis1">
    <w:name w:val="toc 1"/>
    <w:basedOn w:val="Standard"/>
    <w:next w:val="Standard"/>
    <w:autoRedefine/>
    <w:uiPriority w:val="39"/>
    <w:rsid w:val="001F552D"/>
    <w:pPr>
      <w:spacing w:after="100"/>
    </w:pPr>
  </w:style>
  <w:style w:type="paragraph" w:styleId="Verzeichnis2">
    <w:name w:val="toc 2"/>
    <w:basedOn w:val="Standard"/>
    <w:next w:val="Standard"/>
    <w:autoRedefine/>
    <w:uiPriority w:val="39"/>
    <w:rsid w:val="001F552D"/>
    <w:pPr>
      <w:spacing w:after="100"/>
      <w:ind w:left="200"/>
    </w:pPr>
  </w:style>
  <w:style w:type="paragraph" w:styleId="Verzeichnis3">
    <w:name w:val="toc 3"/>
    <w:basedOn w:val="Standard"/>
    <w:next w:val="Standard"/>
    <w:autoRedefine/>
    <w:uiPriority w:val="39"/>
    <w:rsid w:val="001F552D"/>
    <w:pPr>
      <w:spacing w:after="100"/>
      <w:ind w:left="400"/>
    </w:pPr>
  </w:style>
  <w:style w:type="paragraph" w:styleId="Sprechblasentext">
    <w:name w:val="Balloon Text"/>
    <w:basedOn w:val="Standard"/>
    <w:link w:val="SprechblasentextZchn"/>
    <w:rsid w:val="0031144A"/>
    <w:rPr>
      <w:rFonts w:cs="Tahoma"/>
      <w:sz w:val="18"/>
      <w:szCs w:val="16"/>
    </w:rPr>
  </w:style>
  <w:style w:type="character" w:customStyle="1" w:styleId="SprechblasentextZchn">
    <w:name w:val="Sprechblasentext Zchn"/>
    <w:basedOn w:val="Absatz-Standardschriftart"/>
    <w:link w:val="Sprechblasentext"/>
    <w:rsid w:val="0031144A"/>
    <w:rPr>
      <w:rFonts w:cs="Tahoma"/>
      <w:sz w:val="18"/>
      <w:szCs w:val="16"/>
    </w:rPr>
  </w:style>
  <w:style w:type="table" w:customStyle="1" w:styleId="WeiohneLinien-Bildeinfgen">
    <w:name w:val="Weiß ohne Linien - Bild einfügen"/>
    <w:basedOn w:val="NormaleTabelle"/>
    <w:uiPriority w:val="99"/>
    <w:rsid w:val="000F0770"/>
    <w:tblPr>
      <w:tblCellMar>
        <w:left w:w="0" w:type="dxa"/>
        <w:right w:w="0" w:type="dxa"/>
      </w:tblCellMar>
    </w:tblPr>
  </w:style>
  <w:style w:type="character" w:customStyle="1" w:styleId="berschrift7Zchn">
    <w:name w:val="Überschrift 7 Zchn"/>
    <w:basedOn w:val="Absatz-Standardschriftart"/>
    <w:link w:val="berschrift7"/>
    <w:rsid w:val="00D12A84"/>
    <w:rPr>
      <w:rFonts w:eastAsiaTheme="majorEastAsia" w:cstheme="majorBidi"/>
      <w:bCs/>
      <w:color w:val="000000"/>
    </w:rPr>
  </w:style>
  <w:style w:type="table" w:customStyle="1" w:styleId="Schmalz-LinienBlau">
    <w:name w:val="Schmalz - Linien (Blau)"/>
    <w:basedOn w:val="NormaleTabelle"/>
    <w:uiPriority w:val="99"/>
    <w:rsid w:val="00B935A5"/>
    <w:tblPr>
      <w:tblInd w:w="57" w:type="dxa"/>
      <w:tblBorders>
        <w:insideH w:val="single" w:sz="2" w:space="0" w:color="auto"/>
        <w:insideV w:val="single" w:sz="2" w:space="0" w:color="auto"/>
      </w:tblBorders>
      <w:tblCellMar>
        <w:top w:w="28" w:type="dxa"/>
        <w:left w:w="57" w:type="dxa"/>
        <w:bottom w:w="28" w:type="dxa"/>
        <w:right w:w="57" w:type="dxa"/>
      </w:tblCellMar>
    </w:tblPr>
    <w:tblStylePr w:type="firstRow">
      <w:rPr>
        <w:b/>
      </w:rPr>
    </w:tblStylePr>
  </w:style>
  <w:style w:type="character" w:styleId="Platzhaltertext">
    <w:name w:val="Placeholder Text"/>
    <w:basedOn w:val="Absatz-Standardschriftart"/>
    <w:uiPriority w:val="99"/>
    <w:semiHidden/>
    <w:rsid w:val="00890467"/>
    <w:rPr>
      <w:color w:val="808080"/>
    </w:rPr>
  </w:style>
  <w:style w:type="table" w:styleId="TabelleFarbig2">
    <w:name w:val="Table Colorful 2"/>
    <w:basedOn w:val="NormaleTabelle"/>
    <w:rsid w:val="00B935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3D-Effekt3">
    <w:name w:val="Table 3D effects 3"/>
    <w:basedOn w:val="NormaleTabelle"/>
    <w:rsid w:val="000C53CD"/>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1">
    <w:name w:val="Table 3D effects 1"/>
    <w:basedOn w:val="NormaleTabelle"/>
    <w:rsid w:val="00317A0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Listenabsatz">
    <w:name w:val="List Paragraph"/>
    <w:basedOn w:val="Standard"/>
    <w:uiPriority w:val="34"/>
    <w:rsid w:val="002E1188"/>
    <w:pPr>
      <w:ind w:left="720"/>
      <w:contextualSpacing/>
    </w:pPr>
  </w:style>
  <w:style w:type="paragraph" w:customStyle="1" w:styleId="Zeichen">
    <w:name w:val="Zeichen"/>
    <w:basedOn w:val="Standard"/>
    <w:next w:val="berschrift4"/>
    <w:rsid w:val="00A34302"/>
    <w:pPr>
      <w:overflowPunct w:val="0"/>
      <w:autoSpaceDE w:val="0"/>
      <w:autoSpaceDN w:val="0"/>
      <w:adjustRightInd w:val="0"/>
      <w:spacing w:line="360" w:lineRule="auto"/>
      <w:textAlignment w:val="baseline"/>
    </w:pPr>
    <w:rPr>
      <w:rFonts w:ascii="Arial" w:hAnsi="Arial"/>
      <w:i/>
      <w:sz w:val="20"/>
      <w:szCs w:val="20"/>
    </w:rPr>
  </w:style>
  <w:style w:type="character" w:styleId="Kommentarzeichen">
    <w:name w:val="annotation reference"/>
    <w:basedOn w:val="Absatz-Standardschriftart"/>
    <w:semiHidden/>
    <w:unhideWhenUsed/>
    <w:rsid w:val="003C430B"/>
    <w:rPr>
      <w:sz w:val="16"/>
      <w:szCs w:val="16"/>
    </w:rPr>
  </w:style>
  <w:style w:type="paragraph" w:styleId="Kommentartext">
    <w:name w:val="annotation text"/>
    <w:basedOn w:val="Standard"/>
    <w:link w:val="KommentartextZchn"/>
    <w:unhideWhenUsed/>
    <w:rsid w:val="003C430B"/>
    <w:rPr>
      <w:sz w:val="20"/>
      <w:szCs w:val="20"/>
    </w:rPr>
  </w:style>
  <w:style w:type="character" w:customStyle="1" w:styleId="KommentartextZchn">
    <w:name w:val="Kommentartext Zchn"/>
    <w:basedOn w:val="Absatz-Standardschriftart"/>
    <w:link w:val="Kommentartext"/>
    <w:rsid w:val="003C430B"/>
    <w:rPr>
      <w:sz w:val="20"/>
      <w:szCs w:val="20"/>
    </w:rPr>
  </w:style>
  <w:style w:type="paragraph" w:styleId="Kommentarthema">
    <w:name w:val="annotation subject"/>
    <w:basedOn w:val="Kommentartext"/>
    <w:next w:val="Kommentartext"/>
    <w:link w:val="KommentarthemaZchn"/>
    <w:semiHidden/>
    <w:unhideWhenUsed/>
    <w:rsid w:val="003C430B"/>
    <w:rPr>
      <w:b/>
      <w:bCs/>
    </w:rPr>
  </w:style>
  <w:style w:type="character" w:customStyle="1" w:styleId="KommentarthemaZchn">
    <w:name w:val="Kommentarthema Zchn"/>
    <w:basedOn w:val="KommentartextZchn"/>
    <w:link w:val="Kommentarthema"/>
    <w:semiHidden/>
    <w:rsid w:val="003C430B"/>
    <w:rPr>
      <w:b/>
      <w:bCs/>
      <w:sz w:val="20"/>
      <w:szCs w:val="20"/>
    </w:rPr>
  </w:style>
  <w:style w:type="paragraph" w:styleId="berarbeitung">
    <w:name w:val="Revision"/>
    <w:hidden/>
    <w:uiPriority w:val="99"/>
    <w:semiHidden/>
    <w:rsid w:val="000224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2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customXml" Target="../customXml/item26.xml"/><Relationship Id="rId39"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customXml" Target="../customXml/item21.xml"/><Relationship Id="rId34" Type="http://schemas.openxmlformats.org/officeDocument/2006/relationships/webSettings" Target="webSettings.xml"/><Relationship Id="rId42" Type="http://schemas.openxmlformats.org/officeDocument/2006/relationships/image" Target="media/image5.jpeg"/><Relationship Id="rId47" Type="http://schemas.openxmlformats.org/officeDocument/2006/relationships/header" Target="header1.xml"/><Relationship Id="rId50"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settings" Target="settings.xml"/><Relationship Id="rId38" Type="http://schemas.openxmlformats.org/officeDocument/2006/relationships/image" Target="media/image1.jpeg"/><Relationship Id="rId46" Type="http://schemas.openxmlformats.org/officeDocument/2006/relationships/hyperlink" Target="https://www.schmalz.com/de/unternehmen/schmalz-aktuell/presse/" TargetMode="Externa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customXml" Target="../customXml/item29.xml"/><Relationship Id="rId41"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styles" Target="styles.xml"/><Relationship Id="rId37" Type="http://schemas.openxmlformats.org/officeDocument/2006/relationships/hyperlink" Target="https://vimeo.com/1134232344/53a7d78655?share=copy&amp;fl=sv&amp;fe=ci" TargetMode="External"/><Relationship Id="rId40" Type="http://schemas.openxmlformats.org/officeDocument/2006/relationships/image" Target="media/image3.jpeg"/><Relationship Id="rId45" Type="http://schemas.openxmlformats.org/officeDocument/2006/relationships/hyperlink" Target="http://www.schmalz.com/" TargetMode="Externa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endnotes" Target="endnotes.xml"/><Relationship Id="rId49"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numbering" Target="numbering.xml"/><Relationship Id="rId44" Type="http://schemas.openxmlformats.org/officeDocument/2006/relationships/hyperlink" Target="mailto:presse@schmalz.de"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customXml" Target="../customXml/item27.xml"/><Relationship Id="rId30" Type="http://schemas.openxmlformats.org/officeDocument/2006/relationships/customXml" Target="../customXml/item30.xml"/><Relationship Id="rId35" Type="http://schemas.openxmlformats.org/officeDocument/2006/relationships/footnotes" Target="footnotes.xml"/><Relationship Id="rId43" Type="http://schemas.openxmlformats.org/officeDocument/2006/relationships/image" Target="media/image6.jpeg"/><Relationship Id="rId48" Type="http://schemas.openxmlformats.org/officeDocument/2006/relationships/footer" Target="footer1.xml"/><Relationship Id="rId8" Type="http://schemas.openxmlformats.org/officeDocument/2006/relationships/customXml" Target="../customXml/item8.xml"/><Relationship Id="rId51"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Design1">
  <a:themeElements>
    <a:clrScheme name="Benutzerdefiniert 7">
      <a:dk1>
        <a:sysClr val="windowText" lastClr="000000"/>
      </a:dk1>
      <a:lt1>
        <a:srgbClr val="FFFFFF"/>
      </a:lt1>
      <a:dk2>
        <a:srgbClr val="FF6600"/>
      </a:dk2>
      <a:lt2>
        <a:srgbClr val="0050A0"/>
      </a:lt2>
      <a:accent1>
        <a:srgbClr val="467DBE"/>
      </a:accent1>
      <a:accent2>
        <a:srgbClr val="96C3E6"/>
      </a:accent2>
      <a:accent3>
        <a:srgbClr val="CDE0F2"/>
      </a:accent3>
      <a:accent4>
        <a:srgbClr val="505050"/>
      </a:accent4>
      <a:accent5>
        <a:srgbClr val="B4B4B4"/>
      </a:accent5>
      <a:accent6>
        <a:srgbClr val="F0F0F0"/>
      </a:accent6>
      <a:hlink>
        <a:srgbClr val="0050A0"/>
      </a:hlink>
      <a:folHlink>
        <a:srgbClr val="505050"/>
      </a:folHlink>
    </a:clrScheme>
    <a:fontScheme name="Schmalz">
      <a:majorFont>
        <a:latin typeface="Calibri"/>
        <a:ea typeface=""/>
        <a:cs typeface=""/>
      </a:majorFont>
      <a:minorFont>
        <a:latin typeface="Calibri"/>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accent5"/>
        </a:solidFill>
        <a:ln w="12700" cap="flat" cmpd="sng" algn="ctr">
          <a:noFill/>
          <a:prstDash val="solid"/>
          <a:round/>
          <a:headEnd type="none" w="med" len="med"/>
          <a:tailEnd type="none" w="med" len="med"/>
        </a:ln>
        <a:effectLst/>
      </a:spPr>
      <a:bodyPr vert="horz" wrap="square" lIns="91440" tIns="45720" rIns="91440" bIns="45720" numCol="1" rtlCol="0" anchor="t" anchorCtr="0" compatLnSpc="1">
        <a:prstTxWarp prst="textNoShape">
          <a:avLst/>
        </a:prstTxWarp>
      </a:bodyPr>
      <a:lstStyle/>
    </a:spDef>
    <a:lnDef>
      <a:spPr bwMode="auto">
        <a:xfrm>
          <a:off x="0" y="0"/>
          <a:ext cx="1" cy="1"/>
        </a:xfrm>
        <a:custGeom>
          <a:avLst/>
          <a:gdLst/>
          <a:ahLst/>
          <a:cxnLst/>
          <a:rect l="0" t="0" r="0" b="0"/>
          <a:pathLst/>
        </a:custGeom>
        <a:solidFill>
          <a:schemeClr val="accent1"/>
        </a:solidFill>
        <a:ln w="12700"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a:spPr>
      <a:bodyPr vert="horz" wrap="square" lIns="91440" tIns="45720" rIns="91440" bIns="45720" numCol="1"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lang="de-DE" sz="1200" b="0" i="0" u="none" strike="noStrike" cap="none" normalizeH="0" baseline="0" smtClean="0">
            <a:ln>
              <a:noFill/>
            </a:ln>
            <a:solidFill>
              <a:schemeClr val="tx1"/>
            </a:solidFill>
            <a:effectLst/>
            <a:latin typeface="Arial" charset="0"/>
          </a:defRPr>
        </a:defPPr>
      </a:lstStyle>
    </a:lnDef>
  </a:objectDefaults>
  <a:extraClrSchemeLst>
    <a:extraClrScheme>
      <a:clrScheme name="Standarddesign 1">
        <a:dk1>
          <a:srgbClr val="000000"/>
        </a:dk1>
        <a:lt1>
          <a:srgbClr val="FFFFFF"/>
        </a:lt1>
        <a:dk2>
          <a:srgbClr val="000000"/>
        </a:dk2>
        <a:lt2>
          <a:srgbClr val="808080"/>
        </a:lt2>
        <a:accent1>
          <a:srgbClr val="00CC99"/>
        </a:accent1>
        <a:accent2>
          <a:srgbClr val="3333CC"/>
        </a:accent2>
        <a:accent3>
          <a:srgbClr val="FFFFFF"/>
        </a:accent3>
        <a:accent4>
          <a:srgbClr val="000000"/>
        </a:accent4>
        <a:accent5>
          <a:srgbClr val="AAE2CA"/>
        </a:accent5>
        <a:accent6>
          <a:srgbClr val="2D2DB9"/>
        </a:accent6>
        <a:hlink>
          <a:srgbClr val="CCCCFF"/>
        </a:hlink>
        <a:folHlink>
          <a:srgbClr val="B2B2B2"/>
        </a:folHlink>
      </a:clrScheme>
      <a:clrMap bg1="lt1" tx1="dk1" bg2="lt2" tx2="dk2" accent1="accent1" accent2="accent2" accent3="accent3" accent4="accent4" accent5="accent5" accent6="accent6" hlink="hlink" folHlink="folHlink"/>
    </a:extraClrScheme>
    <a:extraClrScheme>
      <a:clrScheme name="Standarddesign 2">
        <a:dk1>
          <a:srgbClr val="000000"/>
        </a:dk1>
        <a:lt1>
          <a:srgbClr val="FFFFFF"/>
        </a:lt1>
        <a:dk2>
          <a:srgbClr val="0000FF"/>
        </a:dk2>
        <a:lt2>
          <a:srgbClr val="FFFF00"/>
        </a:lt2>
        <a:accent1>
          <a:srgbClr val="FF9900"/>
        </a:accent1>
        <a:accent2>
          <a:srgbClr val="00FFFF"/>
        </a:accent2>
        <a:accent3>
          <a:srgbClr val="AAAAFF"/>
        </a:accent3>
        <a:accent4>
          <a:srgbClr val="DADADA"/>
        </a:accent4>
        <a:accent5>
          <a:srgbClr val="FFCAAA"/>
        </a:accent5>
        <a:accent6>
          <a:srgbClr val="00E7E7"/>
        </a:accent6>
        <a:hlink>
          <a:srgbClr val="FF0000"/>
        </a:hlink>
        <a:folHlink>
          <a:srgbClr val="969696"/>
        </a:folHlink>
      </a:clrScheme>
      <a:clrMap bg1="dk2" tx1="lt1" bg2="dk1" tx2="lt2" accent1="accent1" accent2="accent2" accent3="accent3" accent4="accent4" accent5="accent5" accent6="accent6" hlink="hlink" folHlink="folHlink"/>
    </a:extraClrScheme>
    <a:extraClrScheme>
      <a:clrScheme name="Standarddesign 3">
        <a:dk1>
          <a:srgbClr val="000000"/>
        </a:dk1>
        <a:lt1>
          <a:srgbClr val="FFFFCC"/>
        </a:lt1>
        <a:dk2>
          <a:srgbClr val="808000"/>
        </a:dk2>
        <a:lt2>
          <a:srgbClr val="666633"/>
        </a:lt2>
        <a:accent1>
          <a:srgbClr val="339933"/>
        </a:accent1>
        <a:accent2>
          <a:srgbClr val="800000"/>
        </a:accent2>
        <a:accent3>
          <a:srgbClr val="FFFFE2"/>
        </a:accent3>
        <a:accent4>
          <a:srgbClr val="000000"/>
        </a:accent4>
        <a:accent5>
          <a:srgbClr val="ADCAAD"/>
        </a:accent5>
        <a:accent6>
          <a:srgbClr val="730000"/>
        </a:accent6>
        <a:hlink>
          <a:srgbClr val="0033CC"/>
        </a:hlink>
        <a:folHlink>
          <a:srgbClr val="FFCC66"/>
        </a:folHlink>
      </a:clrScheme>
      <a:clrMap bg1="lt1" tx1="dk1" bg2="lt2" tx2="dk2" accent1="accent1" accent2="accent2" accent3="accent3" accent4="accent4" accent5="accent5" accent6="accent6" hlink="hlink" folHlink="folHlink"/>
    </a:extraClrScheme>
    <a:extraClrScheme>
      <a:clrScheme name="Standarddesign 4">
        <a:dk1>
          <a:srgbClr val="000000"/>
        </a:dk1>
        <a:lt1>
          <a:srgbClr val="FFFFFF"/>
        </a:lt1>
        <a:dk2>
          <a:srgbClr val="000000"/>
        </a:dk2>
        <a:lt2>
          <a:srgbClr val="333333"/>
        </a:lt2>
        <a:accent1>
          <a:srgbClr val="DDDDDD"/>
        </a:accent1>
        <a:accent2>
          <a:srgbClr val="808080"/>
        </a:accent2>
        <a:accent3>
          <a:srgbClr val="FFFFFF"/>
        </a:accent3>
        <a:accent4>
          <a:srgbClr val="000000"/>
        </a:accent4>
        <a:accent5>
          <a:srgbClr val="EBEBEB"/>
        </a:accent5>
        <a:accent6>
          <a:srgbClr val="737373"/>
        </a:accent6>
        <a:hlink>
          <a:srgbClr val="4D4D4D"/>
        </a:hlink>
        <a:folHlink>
          <a:srgbClr val="EAEAEA"/>
        </a:folHlink>
      </a:clrScheme>
      <a:clrMap bg1="lt1" tx1="dk1" bg2="lt2" tx2="dk2" accent1="accent1" accent2="accent2" accent3="accent3" accent4="accent4" accent5="accent5" accent6="accent6" hlink="hlink" folHlink="folHlink"/>
    </a:extraClrScheme>
    <a:extraClrScheme>
      <a:clrScheme name="Standarddesign 5">
        <a:dk1>
          <a:srgbClr val="000000"/>
        </a:dk1>
        <a:lt1>
          <a:srgbClr val="FFFFFF"/>
        </a:lt1>
        <a:dk2>
          <a:srgbClr val="000000"/>
        </a:dk2>
        <a:lt2>
          <a:srgbClr val="808080"/>
        </a:lt2>
        <a:accent1>
          <a:srgbClr val="FFCC66"/>
        </a:accent1>
        <a:accent2>
          <a:srgbClr val="0000FF"/>
        </a:accent2>
        <a:accent3>
          <a:srgbClr val="FFFFFF"/>
        </a:accent3>
        <a:accent4>
          <a:srgbClr val="000000"/>
        </a:accent4>
        <a:accent5>
          <a:srgbClr val="FFE2B8"/>
        </a:accent5>
        <a:accent6>
          <a:srgbClr val="0000E7"/>
        </a:accent6>
        <a:hlink>
          <a:srgbClr val="CC00CC"/>
        </a:hlink>
        <a:folHlink>
          <a:srgbClr val="C0C0C0"/>
        </a:folHlink>
      </a:clrScheme>
      <a:clrMap bg1="lt1" tx1="dk1" bg2="lt2" tx2="dk2" accent1="accent1" accent2="accent2" accent3="accent3" accent4="accent4" accent5="accent5" accent6="accent6" hlink="hlink" folHlink="folHlink"/>
    </a:extraClrScheme>
    <a:extraClrScheme>
      <a:clrScheme name="Standarddesign 6">
        <a:dk1>
          <a:srgbClr val="000000"/>
        </a:dk1>
        <a:lt1>
          <a:srgbClr val="FFFFFF"/>
        </a:lt1>
        <a:dk2>
          <a:srgbClr val="000000"/>
        </a:dk2>
        <a:lt2>
          <a:srgbClr val="808080"/>
        </a:lt2>
        <a:accent1>
          <a:srgbClr val="C0C0C0"/>
        </a:accent1>
        <a:accent2>
          <a:srgbClr val="0066FF"/>
        </a:accent2>
        <a:accent3>
          <a:srgbClr val="FFFFFF"/>
        </a:accent3>
        <a:accent4>
          <a:srgbClr val="000000"/>
        </a:accent4>
        <a:accent5>
          <a:srgbClr val="DCDCDC"/>
        </a:accent5>
        <a:accent6>
          <a:srgbClr val="005CE7"/>
        </a:accent6>
        <a:hlink>
          <a:srgbClr val="FF0000"/>
        </a:hlink>
        <a:folHlink>
          <a:srgbClr val="009900"/>
        </a:folHlink>
      </a:clrScheme>
      <a:clrMap bg1="lt1" tx1="dk1" bg2="lt2" tx2="dk2" accent1="accent1" accent2="accent2" accent3="accent3" accent4="accent4" accent5="accent5" accent6="accent6" hlink="hlink" folHlink="folHlink"/>
    </a:extraClrScheme>
    <a:extraClrScheme>
      <a:clrScheme name="Standarddesign 7">
        <a:dk1>
          <a:srgbClr val="000000"/>
        </a:dk1>
        <a:lt1>
          <a:srgbClr val="FFFFFF"/>
        </a:lt1>
        <a:dk2>
          <a:srgbClr val="000000"/>
        </a:dk2>
        <a:lt2>
          <a:srgbClr val="808080"/>
        </a:lt2>
        <a:accent1>
          <a:srgbClr val="3399FF"/>
        </a:accent1>
        <a:accent2>
          <a:srgbClr val="99FFCC"/>
        </a:accent2>
        <a:accent3>
          <a:srgbClr val="FFFFFF"/>
        </a:accent3>
        <a:accent4>
          <a:srgbClr val="000000"/>
        </a:accent4>
        <a:accent5>
          <a:srgbClr val="ADCAFF"/>
        </a:accent5>
        <a:accent6>
          <a:srgbClr val="8AE7B9"/>
        </a:accent6>
        <a:hlink>
          <a:srgbClr val="CC00CC"/>
        </a:hlink>
        <a:folHlink>
          <a:srgbClr val="B2B2B2"/>
        </a:folHlink>
      </a:clrScheme>
      <a:clrMap bg1="lt1" tx1="dk1" bg2="lt2" tx2="dk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nXeGKudETKPeaCNGFh5ix5fP7fSWtl37NIroXmZyHIynb9qBde2n67FOJFV2>05DTrmps/zW8w51jdJ10SA==</nXeGKudETKPeaCNGFh5ix5fP7fSWtl37NIroXmZyHIynb9qBde2n67FOJFV2>
</file>

<file path=customXml/item10.xml><?xml version="1.0" encoding="utf-8"?>
<NovaPath_baseApplication>Microsoft Word</NovaPath_baseApplication>
</file>

<file path=customXml/item11.xml><?xml version="1.0" encoding="utf-8"?>
<nXeGKudETKPeaCNGFh5i5JKJLOqxkMZWB6LsYfMaI9RtbpE1WkCpXazESWus5B>u5AdY8o8DcjFbFPROflxGrk5Fqhn7R7YJKbp4KbE62ZliSLLrvk8NrZpI6wBtQ953iAaEk3gDAadcEm9w01Kig==</nXeGKudETKPeaCNGFh5i5JKJLOqxkMZWB6LsYfMaI9RtbpE1WkCpXazESWus5B>
</file>

<file path=customXml/item12.xml><?xml version="1.0" encoding="utf-8"?>
<NovaPath_versionInfo>4.5.0.11812</NovaPath_versionInfo>
</file>

<file path=customXml/item13.xml><?xml version="1.0" encoding="utf-8"?>
<nXeGKudETKPeaCNGFh5ix5fP7fSWtl37NIroXmYBQsS1cecqKZfGozr8W9iy>jZQU/cRgnLn0kL2ubiPSdRV1LfSfPNIS9vr2rK9ie0QOHxhN4V+qS1nbo474ijm8asTctMv1QE4vnklBH31t5Fuvyvr5AOtT/svpb9hgnbM=</nXeGKudETKPeaCNGFh5ix5fP7fSWtl37NIroXmYBQsS1cecqKZfGozr8W9iy>
</file>

<file path=customXml/item14.xml><?xml version="1.0" encoding="utf-8"?>
<NovaPath_tenantID>6CD58FDF-FFEB-47F6-A5C7-9BA2A0A0B902</NovaPath_tenantID>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p:properties xmlns:p="http://schemas.microsoft.com/office/2006/metadata/properties" xmlns:xsi="http://www.w3.org/2001/XMLSchema-instance" xmlns:pc="http://schemas.microsoft.com/office/infopath/2007/PartnerControls">
  <documentManagement>
    <TaxCatchAll xmlns="1b91dda9-ae1a-4f19-a9a0-3f9eadf0156d" xsi:nil="true"/>
    <lcf76f155ced4ddcb4097134ff3c332f xmlns="874dd866-919a-4cc6-9110-b0b380f797fc">
      <Terms xmlns="http://schemas.microsoft.com/office/infopath/2007/PartnerControls"/>
    </lcf76f155ced4ddcb4097134ff3c332f>
  </documentManagement>
</p:properties>
</file>

<file path=customXml/item17.xml><?xml version="1.0" encoding="utf-8"?>
<nXeGKudETKPeaCNGFh5i7cKyawAjgyQn9gyiebCxx1jD9eHXSWW9Lib2F1j9>Cxd2sT7cuC5N3p6gNPCBZAEPkPoGFzpTQNJAHsCBt5IWpzelJ0ujNfsrxWO+3K3dEa7HntCclK74CotxqKZvW3yFIL5qQrk4+i2SOpIDV2A0Ez/Ys3zN6jBvF4mobe1FvGvyBNLEmj2gR7pUKz3zE5Nja7cPSmZIvnYEaXOs9H6dAKc6aiLFrtOA/zOzDtzbvevOW/fvdpPUruZi5fV13qLgfcOI3dCVBrHY6jtTIMkjWX9dmy4loO4ZKSv+HF+HF8ZNijgvvFMoSDsF/6EvYIQ+SZl/34ZXpAyUUCN/dzkquEuAPv7WoYeI5bH3LbljbQB/gNKa25BmnCVCGt3uVzRmiiW2q7EyCXXMW9n4d5A=</nXeGKudETKPeaCNGFh5i7cKyawAjgyQn9gyiebCxx1jD9eHXSWW9Lib2F1j9>
</file>

<file path=customXml/item18.xml><?xml version="1.0" encoding="utf-8"?>
<nXeGKudETKPeaCNGFh5iTSI5UodjD94nh7U7VklxY>c/Zo6orRYwp7P6X0eZG300yeRwcDfdtOXe/ft4B0ag594lBbzvG1vxLw8aY1F6V4YqnDYRcCoW5z5pg3dIf2ww==</nXeGKudETKPeaCNGFh5iTSI5UodjD94nh7U7VklxY>
</file>

<file path=customXml/item19.xml><?xml version="1.0" encoding="utf-8"?>
<NovaPath_docOwner>JMU</NovaPath_docOwner>
</file>

<file path=customXml/item2.xml><?xml version="1.0" encoding="utf-8"?>
<nXeGKudETKPeaCNGFh5i8sltj09I1nJ8AlBUytNZ1Ehih9jnZMZtoeNI9UMZ5>X9notRFHjyaXQYlBGT8kvsDBY5W+5TEZTvqUtJjZ9Aw=</nXeGKudETKPeaCNGFh5i8sltj09I1nJ8AlBUytNZ1Ehih9jnZMZtoeNI9UMZ5>
</file>

<file path=customXml/item20.xml><?xml version="1.0" encoding="utf-8"?>
<NovaPath_DocInfoFromAfterSave>False</NovaPath_DocInfoFromAfterSave>
</file>

<file path=customXml/item21.xml><?xml version="1.0" encoding="utf-8"?>
<NovaPath_docAuthor>Kirgis Janina - J. Schmalz GmbH</NovaPath_docAuthor>
</file>

<file path=customXml/item22.xml><?xml version="1.0" encoding="utf-8"?>
<nXeGKudETKPeaCNGFh5i0BGlH9ci87cLWvMx3DlPzuAPh2gY9s703zKUS7uW>Cxd2sT7cuC5N3p6gNPCBZAEPkPoGFzpTQNJAHsCBt5IWpzelJ0ujNfsrxWO+3K3dEa7HntCclK74CotxqKZvW3yFIL5qQrk4+i2SOpIDV2A0Ez/Ys3zN6jBvF4mobe1FvGvyBNLEmj2gR7pUKz3zE5Nja7cPSmZIvnYEaXOs9H6dAKc6aiLFrtOA/zOzDtzbvevOW/fvdpPUruZi5fV13qLgfcOI3dCVBrHY6jtTIMlfSsOgngj3NScfrjk77sxV</nXeGKudETKPeaCNGFh5i0BGlH9ci87cLWvMx3DlPzuAPh2gY9s703zKUS7uW>
</file>

<file path=customXml/item23.xml><?xml version="1.0" encoding="utf-8"?>
<NovaPath_docClass>PUBLIC</NovaPath_docClass>
</file>

<file path=customXml/item24.xml><?xml version="1.0" encoding="utf-8"?>
<nXeGKudETKPeaCNGFh5i5IeuWeXv6XDtePDOrtUSOqWwmvYa7PTRiLQvIZkriN4zFxEJfkpx7yiWurrFRQTw>wET7z3APVwWLb5suGR4vTtZrarbu8vv5kPcS6N5bl58=</nXeGKudETKPeaCNGFh5i5IeuWeXv6XDtePDOrtUSOqWwmvYa7PTRiLQvIZkriN4zFxEJfkpx7yiWurrFRQTw>
</file>

<file path=customXml/item25.xml><?xml version="1.0" encoding="utf-8"?>
<nXeGKudETKPeaCNGFh5iyLk1gcWWJqTgFQk8wGFUmjFC0m6hdwbr2zDsrBNVqK>MDw/VsQx8d22UlAQIWS4EcnLotCEUJr8jYynOJ5KnoC2iPQqWeh4IDuIvn63ZBNRdeXrRg3OOnZWoZWBw5cCgw==</nXeGKudETKPeaCNGFh5iyLk1gcWWJqTgFQk8wGFUmjFC0m6hdwbr2zDsrBNVqK>
</file>

<file path=customXml/item26.xml><?xml version="1.0" encoding="utf-8"?>
<NovaPath_docClassID>F1D0ED9ECC474319B483A27BB35A2315</NovaPath_docClassID>
</file>

<file path=customXml/item27.xml><?xml version="1.0" encoding="utf-8"?>
<ct:contentTypeSchema xmlns:ct="http://schemas.microsoft.com/office/2006/metadata/contentType" xmlns:ma="http://schemas.microsoft.com/office/2006/metadata/properties/metaAttributes" ct:_="" ma:_="" ma:contentTypeName="Dokument" ma:contentTypeID="0x01010064B888A2C62B26499BF5FB6D9E715CFD" ma:contentTypeVersion="12" ma:contentTypeDescription="Ein neues Dokument erstellen." ma:contentTypeScope="" ma:versionID="b0fbbe35305e763ce58b9afb5aa56b23">
  <xsd:schema xmlns:xsd="http://www.w3.org/2001/XMLSchema" xmlns:xs="http://www.w3.org/2001/XMLSchema" xmlns:p="http://schemas.microsoft.com/office/2006/metadata/properties" xmlns:ns2="874dd866-919a-4cc6-9110-b0b380f797fc" xmlns:ns3="1b91dda9-ae1a-4f19-a9a0-3f9eadf0156d" targetNamespace="http://schemas.microsoft.com/office/2006/metadata/properties" ma:root="true" ma:fieldsID="49efdeaa012986180a1363fd1af988b1" ns2:_="" ns3:_="">
    <xsd:import namespace="874dd866-919a-4cc6-9110-b0b380f797fc"/>
    <xsd:import namespace="1b91dda9-ae1a-4f19-a9a0-3f9eadf0156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4dd866-919a-4cc6-9110-b0b380f797f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01fbdf8b-1841-4855-8620-9f9711cfacb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91dda9-ae1a-4f19-a9a0-3f9eadf0156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70a3c17c-e7af-4b03-a85d-c24e9a8a9a0f}" ma:internalName="TaxCatchAll" ma:showField="CatchAllData" ma:web="1b91dda9-ae1a-4f19-a9a0-3f9eadf015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8.xml><?xml version="1.0" encoding="utf-8"?>
<NovaPath_docPath>S:\Dienstleister\Marketing\01_UKOM\01_Pressearbeit\01_Fachpresse\05_Organisation\_Vorlagen</NovaPath_docPath>
</file>

<file path=customXml/item29.xml><?xml version="1.0" encoding="utf-8"?>
<nXeGKudETKPeaCNGFh5ix5fP7fSWtl37NIroXmZN38TajkfZeW3Vf6bvmNn8>vEgvPTz9m4UG6jzs6rV8Jyxr4DZ2oZwxGTH+8JhCSzk9m3USFp2JID/aAvbuT7bU</nXeGKudETKPeaCNGFh5ix5fP7fSWtl37NIroXmZN38TajkfZeW3Vf6bvmNn8>
</file>

<file path=customXml/item3.xml><?xml version="1.0" encoding="utf-8"?>
<nXeGKudETKPeaCNGFh5iy53cs4YTjZQd4Re9Stbph13fJwq3N1dxRUwfkxNCzGbktJIbKf2q8mQyY814Q>GoBUcRQBOiWNv9cnqy33XA==</nXeGKudETKPeaCNGFh5iy53cs4YTjZQd4Re9Stbph13fJwq3N1dxRUwfkxNCzGbktJIbKf2q8mQyY814Q>
</file>

<file path=customXml/item30.xml><?xml version="1.0" encoding="utf-8"?>
<?mso-contentType ?>
<FormTemplates xmlns="http://schemas.microsoft.com/sharepoint/v3/contenttype/forms">
  <Display>DocumentLibraryForm</Display>
  <Edit>DocumentLibraryForm</Edit>
  <New>DocumentLibraryForm</New>
</FormTemplates>
</file>

<file path=customXml/item4.xml><?xml version="1.0" encoding="utf-8"?>
<NovaPath_docIDOld>2KKM0QXTQGBTRW4CT3GV49O9Z4</NovaPath_docIDOld>
</file>

<file path=customXml/item5.xml><?xml version="1.0" encoding="utf-8"?>
<nXeGKudETKPeaCNGFh5i2aVdoOsLYjULCdH7T707tDyRRmguot4fEcJ2iD6f9>2lT5zb1hzEGYue/Kozp+jg==</nXeGKudETKPeaCNGFh5i2aVdoOsLYjULCdH7T707tDyRRmguot4fEcJ2iD6f9>
</file>

<file path=customXml/item6.xml><?xml version="1.0" encoding="utf-8"?>
<NovaPath_docName>S:\Dienstleister\Marketing\01_UKOM\01_Pressearbeit\01_Fachpresse\05_Organisation\_Vorlagen\2022-10_Schmalz_Pressevorlage_DE.docx</NovaPath_docName>
</file>

<file path=customXml/item7.xml><?xml version="1.0" encoding="utf-8"?>
<NovaPath_docClassDate>01/17/2018 10:20:35</NovaPath_docClassDate>
</file>

<file path=customXml/item8.xml><?xml version="1.0" encoding="utf-8"?>
<nXeGKudETKPeaCNGFh5iKXsadLDxTRe0xbrxgS3asWaSdlBY0sLX5pYu7jLmo>ThzqeKJOG1EreRcWeEC65caud/gujON1y4q1hEGazE0uNW2EyiVr05AFk3GC8dWJlfof9tuEYBCqXgKBE5Rd0E/aZhjV6hqQDk6LuS88nXE=</nXeGKudETKPeaCNGFh5iKXsadLDxTRe0xbrxgS3asWaSdlBY0sLX5pYu7jLmo>
</file>

<file path=customXml/item9.xml><?xml version="1.0" encoding="utf-8"?>
<NovaPath_docID>6DHXW1XAN3GQ7FVBEECBMHLLGG</NovaPath_docID>
</file>

<file path=customXml/itemProps1.xml><?xml version="1.0" encoding="utf-8"?>
<ds:datastoreItem xmlns:ds="http://schemas.openxmlformats.org/officeDocument/2006/customXml" ds:itemID="{AE9FFFA1-F97E-424F-A822-C56767C05D43}">
  <ds:schemaRefs/>
</ds:datastoreItem>
</file>

<file path=customXml/itemProps10.xml><?xml version="1.0" encoding="utf-8"?>
<ds:datastoreItem xmlns:ds="http://schemas.openxmlformats.org/officeDocument/2006/customXml" ds:itemID="{82B8F0A2-C9E8-4A83-8860-26CF7C893B41}">
  <ds:schemaRefs/>
</ds:datastoreItem>
</file>

<file path=customXml/itemProps11.xml><?xml version="1.0" encoding="utf-8"?>
<ds:datastoreItem xmlns:ds="http://schemas.openxmlformats.org/officeDocument/2006/customXml" ds:itemID="{A8F153C3-AE7D-484D-92E3-CBA23D21A35D}">
  <ds:schemaRefs/>
</ds:datastoreItem>
</file>

<file path=customXml/itemProps12.xml><?xml version="1.0" encoding="utf-8"?>
<ds:datastoreItem xmlns:ds="http://schemas.openxmlformats.org/officeDocument/2006/customXml" ds:itemID="{2BD038DE-8C2E-4B17-913D-EEB23CDBB06D}">
  <ds:schemaRefs/>
</ds:datastoreItem>
</file>

<file path=customXml/itemProps13.xml><?xml version="1.0" encoding="utf-8"?>
<ds:datastoreItem xmlns:ds="http://schemas.openxmlformats.org/officeDocument/2006/customXml" ds:itemID="{AFBC3B2B-E194-4041-90DC-E2DA0237A576}">
  <ds:schemaRefs/>
</ds:datastoreItem>
</file>

<file path=customXml/itemProps14.xml><?xml version="1.0" encoding="utf-8"?>
<ds:datastoreItem xmlns:ds="http://schemas.openxmlformats.org/officeDocument/2006/customXml" ds:itemID="{0011307F-049B-4B6E-A5E3-34184BF43FEF}">
  <ds:schemaRefs/>
</ds:datastoreItem>
</file>

<file path=customXml/itemProps15.xml><?xml version="1.0" encoding="utf-8"?>
<ds:datastoreItem xmlns:ds="http://schemas.openxmlformats.org/officeDocument/2006/customXml" ds:itemID="{5E3F44A3-41D7-453B-98F8-EE594A4B5715}">
  <ds:schemaRefs>
    <ds:schemaRef ds:uri="http://schemas.openxmlformats.org/officeDocument/2006/bibliography"/>
  </ds:schemaRefs>
</ds:datastoreItem>
</file>

<file path=customXml/itemProps16.xml><?xml version="1.0" encoding="utf-8"?>
<ds:datastoreItem xmlns:ds="http://schemas.openxmlformats.org/officeDocument/2006/customXml" ds:itemID="{7DFA9926-2DC2-4A42-9D2E-7B7120608797}">
  <ds:schemaRefs>
    <ds:schemaRef ds:uri="http://schemas.microsoft.com/office/2006/metadata/properties"/>
    <ds:schemaRef ds:uri="http://schemas.microsoft.com/office/infopath/2007/PartnerControls"/>
    <ds:schemaRef ds:uri="1b91dda9-ae1a-4f19-a9a0-3f9eadf0156d"/>
    <ds:schemaRef ds:uri="874dd866-919a-4cc6-9110-b0b380f797fc"/>
  </ds:schemaRefs>
</ds:datastoreItem>
</file>

<file path=customXml/itemProps17.xml><?xml version="1.0" encoding="utf-8"?>
<ds:datastoreItem xmlns:ds="http://schemas.openxmlformats.org/officeDocument/2006/customXml" ds:itemID="{333867B5-654F-4B7F-A4D2-1A539E8D163E}">
  <ds:schemaRefs/>
</ds:datastoreItem>
</file>

<file path=customXml/itemProps18.xml><?xml version="1.0" encoding="utf-8"?>
<ds:datastoreItem xmlns:ds="http://schemas.openxmlformats.org/officeDocument/2006/customXml" ds:itemID="{AF73472B-E020-4FF8-9F01-C6A2360002C2}">
  <ds:schemaRefs/>
</ds:datastoreItem>
</file>

<file path=customXml/itemProps19.xml><?xml version="1.0" encoding="utf-8"?>
<ds:datastoreItem xmlns:ds="http://schemas.openxmlformats.org/officeDocument/2006/customXml" ds:itemID="{BFE3A8A4-506D-4DD4-A7BA-48338B763890}">
  <ds:schemaRefs/>
</ds:datastoreItem>
</file>

<file path=customXml/itemProps2.xml><?xml version="1.0" encoding="utf-8"?>
<ds:datastoreItem xmlns:ds="http://schemas.openxmlformats.org/officeDocument/2006/customXml" ds:itemID="{0AEC2519-6603-425F-B583-2F9D922875F4}">
  <ds:schemaRefs/>
</ds:datastoreItem>
</file>

<file path=customXml/itemProps20.xml><?xml version="1.0" encoding="utf-8"?>
<ds:datastoreItem xmlns:ds="http://schemas.openxmlformats.org/officeDocument/2006/customXml" ds:itemID="{58309C54-F444-421F-9ADC-6E0C46C622C8}">
  <ds:schemaRefs/>
</ds:datastoreItem>
</file>

<file path=customXml/itemProps21.xml><?xml version="1.0" encoding="utf-8"?>
<ds:datastoreItem xmlns:ds="http://schemas.openxmlformats.org/officeDocument/2006/customXml" ds:itemID="{16C31E61-E920-45F4-8494-248C627B4090}">
  <ds:schemaRefs/>
</ds:datastoreItem>
</file>

<file path=customXml/itemProps22.xml><?xml version="1.0" encoding="utf-8"?>
<ds:datastoreItem xmlns:ds="http://schemas.openxmlformats.org/officeDocument/2006/customXml" ds:itemID="{3C684754-B222-4E63-9792-6B4C04D1BC80}">
  <ds:schemaRefs/>
</ds:datastoreItem>
</file>

<file path=customXml/itemProps23.xml><?xml version="1.0" encoding="utf-8"?>
<ds:datastoreItem xmlns:ds="http://schemas.openxmlformats.org/officeDocument/2006/customXml" ds:itemID="{5EEAAD6D-A650-461C-B984-51120E325335}">
  <ds:schemaRefs/>
</ds:datastoreItem>
</file>

<file path=customXml/itemProps24.xml><?xml version="1.0" encoding="utf-8"?>
<ds:datastoreItem xmlns:ds="http://schemas.openxmlformats.org/officeDocument/2006/customXml" ds:itemID="{0CA3D0A9-E338-4EA0-8CB7-3C91C0D770A8}">
  <ds:schemaRefs/>
</ds:datastoreItem>
</file>

<file path=customXml/itemProps25.xml><?xml version="1.0" encoding="utf-8"?>
<ds:datastoreItem xmlns:ds="http://schemas.openxmlformats.org/officeDocument/2006/customXml" ds:itemID="{3928E272-DFEB-432D-BE42-3D4225F0C62A}">
  <ds:schemaRefs/>
</ds:datastoreItem>
</file>

<file path=customXml/itemProps26.xml><?xml version="1.0" encoding="utf-8"?>
<ds:datastoreItem xmlns:ds="http://schemas.openxmlformats.org/officeDocument/2006/customXml" ds:itemID="{708C24A3-42A9-445E-8C8F-C2C4D27A59D5}">
  <ds:schemaRefs/>
</ds:datastoreItem>
</file>

<file path=customXml/itemProps27.xml><?xml version="1.0" encoding="utf-8"?>
<ds:datastoreItem xmlns:ds="http://schemas.openxmlformats.org/officeDocument/2006/customXml" ds:itemID="{2086EE86-842F-4031-A5B8-4604C30158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4dd866-919a-4cc6-9110-b0b380f797fc"/>
    <ds:schemaRef ds:uri="1b91dda9-ae1a-4f19-a9a0-3f9eadf015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8.xml><?xml version="1.0" encoding="utf-8"?>
<ds:datastoreItem xmlns:ds="http://schemas.openxmlformats.org/officeDocument/2006/customXml" ds:itemID="{DC413327-C9D0-44BF-8A7A-58D75EFBFD67}">
  <ds:schemaRefs/>
</ds:datastoreItem>
</file>

<file path=customXml/itemProps29.xml><?xml version="1.0" encoding="utf-8"?>
<ds:datastoreItem xmlns:ds="http://schemas.openxmlformats.org/officeDocument/2006/customXml" ds:itemID="{43B84F16-2F33-4716-9861-26339B033C83}">
  <ds:schemaRefs/>
</ds:datastoreItem>
</file>

<file path=customXml/itemProps3.xml><?xml version="1.0" encoding="utf-8"?>
<ds:datastoreItem xmlns:ds="http://schemas.openxmlformats.org/officeDocument/2006/customXml" ds:itemID="{C70AA932-2F54-4302-B2DA-25FB9F8D0451}">
  <ds:schemaRefs/>
</ds:datastoreItem>
</file>

<file path=customXml/itemProps30.xml><?xml version="1.0" encoding="utf-8"?>
<ds:datastoreItem xmlns:ds="http://schemas.openxmlformats.org/officeDocument/2006/customXml" ds:itemID="{8D21583A-670A-4995-BE9B-B014A93DE141}">
  <ds:schemaRefs>
    <ds:schemaRef ds:uri="http://schemas.microsoft.com/sharepoint/v3/contenttype/forms"/>
  </ds:schemaRefs>
</ds:datastoreItem>
</file>

<file path=customXml/itemProps4.xml><?xml version="1.0" encoding="utf-8"?>
<ds:datastoreItem xmlns:ds="http://schemas.openxmlformats.org/officeDocument/2006/customXml" ds:itemID="{CCEDA8A5-42AA-4C9B-ADA8-FAB6CB467CE9}">
  <ds:schemaRefs/>
</ds:datastoreItem>
</file>

<file path=customXml/itemProps5.xml><?xml version="1.0" encoding="utf-8"?>
<ds:datastoreItem xmlns:ds="http://schemas.openxmlformats.org/officeDocument/2006/customXml" ds:itemID="{1149E5F8-8439-437A-B238-33CFA5B0E039}">
  <ds:schemaRefs/>
</ds:datastoreItem>
</file>

<file path=customXml/itemProps6.xml><?xml version="1.0" encoding="utf-8"?>
<ds:datastoreItem xmlns:ds="http://schemas.openxmlformats.org/officeDocument/2006/customXml" ds:itemID="{E5E0CFBF-FF3E-4AA3-A00C-34C8B9C00D89}">
  <ds:schemaRefs/>
</ds:datastoreItem>
</file>

<file path=customXml/itemProps7.xml><?xml version="1.0" encoding="utf-8"?>
<ds:datastoreItem xmlns:ds="http://schemas.openxmlformats.org/officeDocument/2006/customXml" ds:itemID="{A01BCE6B-A139-4D62-A226-D71C45D44F04}">
  <ds:schemaRefs/>
</ds:datastoreItem>
</file>

<file path=customXml/itemProps8.xml><?xml version="1.0" encoding="utf-8"?>
<ds:datastoreItem xmlns:ds="http://schemas.openxmlformats.org/officeDocument/2006/customXml" ds:itemID="{52894489-D53B-43A7-BDB4-22E69B21DE90}">
  <ds:schemaRefs/>
</ds:datastoreItem>
</file>

<file path=customXml/itemProps9.xml><?xml version="1.0" encoding="utf-8"?>
<ds:datastoreItem xmlns:ds="http://schemas.openxmlformats.org/officeDocument/2006/customXml" ds:itemID="{7640AC5B-FE50-4CE0-8579-19175060FBA1}">
  <ds:schemaRefs/>
</ds:datastoreItem>
</file>

<file path=docMetadata/LabelInfo.xml><?xml version="1.0" encoding="utf-8"?>
<clbl:labelList xmlns:clbl="http://schemas.microsoft.com/office/2020/mipLabelMetadata">
  <clbl:label id="{3c8feb63-d810-4950-9fd6-b7cfc8bc6ecc}" enabled="1" method="Privileged" siteId="{fed5a3da-61db-4e70-917c-d110b41e038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1294</Words>
  <Characters>8159</Characters>
  <Application>Microsoft Office Word</Application>
  <DocSecurity>0</DocSecurity>
  <Lines>67</Lines>
  <Paragraphs>18</Paragraphs>
  <ScaleCrop>false</ScaleCrop>
  <HeadingPairs>
    <vt:vector size="2" baseType="variant">
      <vt:variant>
        <vt:lpstr>Titel</vt:lpstr>
      </vt:variant>
      <vt:variant>
        <vt:i4>1</vt:i4>
      </vt:variant>
    </vt:vector>
  </HeadingPairs>
  <TitlesOfParts>
    <vt:vector size="1" baseType="lpstr">
      <vt:lpstr>Schmalz</vt:lpstr>
    </vt:vector>
  </TitlesOfParts>
  <Manager/>
  <Company>J. Schmalz GmbH</Company>
  <LinksUpToDate>false</LinksUpToDate>
  <CharactersWithSpaces>9435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Schmalz</dc:title>
  <dc:subject>Vakuum-Technik</dc:subject>
  <dc:creator>Geiß-Grimm Noelle - J. Schmalz GmbH</dc:creator>
  <cp:keywords>PUBLIC, docId:C7D59B32DB8E492019972354954AB42F</cp:keywords>
  <dc:description/>
  <cp:lastModifiedBy>Hauser Hannah - J. Schmalz GmbH</cp:lastModifiedBy>
  <cp:revision>10</cp:revision>
  <cp:lastPrinted>2017-03-07T09:59:00Z</cp:lastPrinted>
  <dcterms:created xsi:type="dcterms:W3CDTF">2025-12-13T16:21:00Z</dcterms:created>
  <dcterms:modified xsi:type="dcterms:W3CDTF">2026-05-06T09:45:00Z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0x01010064B888A2C62B26499BF5FB6D9E715CFD</vt:lpwstr>
  </property>
  <property fmtid="{D5CDD505-2E9C-101B-9397-08002B2CF9AE}" pid="3" name="Dokumenten-ID">
    <vt:lpwstr>6DHXW1XAN3GQ7FVBEECBMHLLGG</vt:lpwstr>
  </property>
  <property fmtid="{D5CDD505-2E9C-101B-9397-08002B2CF9AE}" pid="4" name="NovaPath-Version">
    <vt:lpwstr>4.5.0.11812</vt:lpwstr>
  </property>
  <property fmtid="{D5CDD505-2E9C-101B-9397-08002B2CF9AE}" pid="5" name="Klassifizierung">
    <vt:lpwstr>PUBLIC</vt:lpwstr>
  </property>
  <property fmtid="{D5CDD505-2E9C-101B-9397-08002B2CF9AE}" pid="6" name="Klassifizierungs-Id">
    <vt:lpwstr>F1D0ED9ECC474319B483A27BB35A2315</vt:lpwstr>
  </property>
  <property fmtid="{D5CDD505-2E9C-101B-9397-08002B2CF9AE}" pid="7" name="Klassifizierungs-Datum">
    <vt:lpwstr>01/17/2018 10:20:35</vt:lpwstr>
  </property>
  <property fmtid="{D5CDD505-2E9C-101B-9397-08002B2CF9AE}" pid="8" name="MediaServiceImageTags">
    <vt:lpwstr/>
  </property>
</Properties>
</file>